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C00A" w14:textId="20576927" w:rsidR="00AE7EFC" w:rsidRDefault="00AE7EFC" w:rsidP="00AE7EFC">
      <w:pPr>
        <w:spacing w:after="200"/>
        <w:jc w:val="center"/>
        <w:rPr>
          <w:rFonts w:ascii="Arial" w:hAnsi="Arial" w:cs="Arial"/>
          <w:kern w:val="0"/>
          <w:sz w:val="20"/>
          <w:szCs w:val="20"/>
          <w14:ligatures w14:val="none"/>
        </w:rPr>
      </w:pPr>
      <w:r>
        <w:rPr>
          <w:rFonts w:ascii="Arial" w:hAnsi="Arial" w:cs="Arial"/>
          <w:noProof/>
          <w:kern w:val="0"/>
          <w:sz w:val="20"/>
          <w:szCs w:val="20"/>
        </w:rPr>
        <w:drawing>
          <wp:inline distT="0" distB="0" distL="0" distR="0" wp14:anchorId="3568D1C5" wp14:editId="49E63A4D">
            <wp:extent cx="2905125" cy="828675"/>
            <wp:effectExtent l="0" t="0" r="9525" b="9525"/>
            <wp:docPr id="330927167"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green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828675"/>
                    </a:xfrm>
                    <a:prstGeom prst="rect">
                      <a:avLst/>
                    </a:prstGeom>
                    <a:noFill/>
                    <a:ln>
                      <a:noFill/>
                    </a:ln>
                  </pic:spPr>
                </pic:pic>
              </a:graphicData>
            </a:graphic>
          </wp:inline>
        </w:drawing>
      </w:r>
    </w:p>
    <w:p w14:paraId="27ABE8B2" w14:textId="77777777" w:rsidR="00AE7EFC" w:rsidRDefault="00AE7EFC" w:rsidP="00AE7EFC">
      <w:pPr>
        <w:spacing w:after="0" w:line="240" w:lineRule="auto"/>
        <w:jc w:val="center"/>
        <w:rPr>
          <w:rFonts w:ascii="Arial" w:hAnsi="Arial" w:cs="Arial"/>
          <w:b/>
          <w:bCs/>
          <w:i/>
          <w:iCs/>
        </w:rPr>
      </w:pPr>
      <w:r>
        <w:rPr>
          <w:rFonts w:ascii="Arial" w:hAnsi="Arial" w:cs="Arial"/>
          <w:b/>
          <w:bCs/>
          <w:i/>
          <w:iCs/>
        </w:rPr>
        <w:t>Southern Arizona’s Premier Social Service Agency</w:t>
      </w:r>
    </w:p>
    <w:p w14:paraId="090ABCD3" w14:textId="77777777" w:rsidR="00AE7EFC" w:rsidRDefault="00AE7EFC" w:rsidP="00AE7EFC">
      <w:pPr>
        <w:spacing w:after="0" w:line="240" w:lineRule="auto"/>
        <w:jc w:val="center"/>
        <w:rPr>
          <w:rFonts w:ascii="Arial" w:hAnsi="Arial" w:cs="Arial"/>
          <w:b/>
          <w:bCs/>
          <w:i/>
          <w:iCs/>
        </w:rPr>
      </w:pPr>
    </w:p>
    <w:p w14:paraId="7BFAB20E" w14:textId="77777777" w:rsidR="00AE7EFC" w:rsidRDefault="00AE7EFC" w:rsidP="00AE7EFC">
      <w:pPr>
        <w:spacing w:after="200"/>
        <w:jc w:val="center"/>
        <w:rPr>
          <w:rFonts w:ascii="Arial" w:hAnsi="Arial" w:cs="Arial"/>
          <w:kern w:val="0"/>
          <w:sz w:val="22"/>
          <w:szCs w:val="22"/>
          <w14:ligatures w14:val="none"/>
        </w:rPr>
      </w:pPr>
      <w:r>
        <w:rPr>
          <w:rFonts w:ascii="Arial" w:hAnsi="Arial" w:cs="Arial"/>
          <w:kern w:val="0"/>
          <w:sz w:val="22"/>
          <w:szCs w:val="22"/>
          <w14:ligatures w14:val="none"/>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AE7EFC" w14:paraId="1D55AF82" w14:textId="77777777">
        <w:trPr>
          <w:trHeight w:val="11083"/>
          <w:tblCellSpacing w:w="7" w:type="dxa"/>
        </w:trPr>
        <w:tc>
          <w:tcPr>
            <w:tcW w:w="3663" w:type="pct"/>
          </w:tcPr>
          <w:p w14:paraId="5B8DC742" w14:textId="77777777" w:rsidR="00AE7EFC" w:rsidRDefault="00AE7EFC">
            <w:pPr>
              <w:spacing w:after="0"/>
              <w:rPr>
                <w:rFonts w:ascii="Arial" w:hAnsi="Arial" w:cs="Arial"/>
                <w:sz w:val="16"/>
                <w:szCs w:val="16"/>
              </w:rPr>
            </w:pPr>
          </w:p>
          <w:p w14:paraId="692218B3" w14:textId="1E61E921" w:rsidR="00AE7EFC" w:rsidRDefault="00AE7EFC">
            <w:pPr>
              <w:spacing w:after="0"/>
              <w:rPr>
                <w:rFonts w:ascii="Arial" w:hAnsi="Arial" w:cs="Arial"/>
                <w:b/>
                <w:bCs/>
                <w:sz w:val="28"/>
                <w:szCs w:val="28"/>
              </w:rPr>
            </w:pPr>
            <w:r>
              <w:rPr>
                <w:rFonts w:ascii="Arial" w:hAnsi="Arial" w:cs="Arial"/>
                <w:b/>
                <w:bCs/>
                <w:sz w:val="28"/>
                <w:szCs w:val="28"/>
              </w:rPr>
              <w:t xml:space="preserve">Case Manager </w:t>
            </w:r>
            <w:r>
              <w:rPr>
                <w:rFonts w:ascii="Arial" w:hAnsi="Arial" w:cs="Arial"/>
                <w:b/>
                <w:bCs/>
                <w:sz w:val="28"/>
                <w:szCs w:val="28"/>
              </w:rPr>
              <w:t>– Star Safe Outdoor Space</w:t>
            </w:r>
          </w:p>
          <w:p w14:paraId="5C1A702E" w14:textId="77777777" w:rsidR="00AE7EFC" w:rsidRDefault="00AE7EFC">
            <w:pPr>
              <w:spacing w:after="0"/>
              <w:rPr>
                <w:rFonts w:ascii="Arial" w:hAnsi="Arial" w:cs="Arial"/>
                <w:sz w:val="18"/>
                <w:szCs w:val="18"/>
              </w:rPr>
            </w:pPr>
            <w:r>
              <w:rPr>
                <w:rFonts w:ascii="Arial" w:hAnsi="Arial" w:cs="Arial"/>
                <w:sz w:val="18"/>
                <w:szCs w:val="18"/>
              </w:rPr>
              <w:t>Monday – Friday 8:00am – 5:00pm</w:t>
            </w:r>
          </w:p>
          <w:p w14:paraId="7D4E76CA" w14:textId="77777777" w:rsidR="00AE7EFC" w:rsidRDefault="00AE7EFC">
            <w:pPr>
              <w:spacing w:after="0"/>
              <w:rPr>
                <w:rFonts w:ascii="Arial" w:hAnsi="Arial" w:cs="Arial"/>
                <w:sz w:val="18"/>
                <w:szCs w:val="18"/>
              </w:rPr>
            </w:pPr>
          </w:p>
          <w:p w14:paraId="46301AAB" w14:textId="545A0CEF" w:rsidR="00AE7EFC" w:rsidRDefault="00AE7EFC">
            <w:pPr>
              <w:widowControl w:val="0"/>
              <w:tabs>
                <w:tab w:val="left" w:pos="1830"/>
              </w:tabs>
              <w:autoSpaceDE w:val="0"/>
              <w:autoSpaceDN w:val="0"/>
              <w:adjustRightInd w:val="0"/>
              <w:spacing w:after="120"/>
              <w:rPr>
                <w:rFonts w:ascii="Arial" w:hAnsi="Arial" w:cs="Arial"/>
                <w:sz w:val="18"/>
                <w:szCs w:val="18"/>
              </w:rPr>
            </w:pPr>
            <w:r>
              <w:rPr>
                <w:rFonts w:ascii="Arial" w:hAnsi="Arial" w:cs="Arial"/>
                <w:sz w:val="18"/>
                <w:szCs w:val="18"/>
              </w:rPr>
              <w:t xml:space="preserve">Responsible for the engagement, assessment, support, and coordination of care for individuals </w:t>
            </w:r>
            <w:r>
              <w:rPr>
                <w:rFonts w:ascii="Arial" w:hAnsi="Arial" w:cs="Arial"/>
                <w:sz w:val="18"/>
                <w:szCs w:val="18"/>
              </w:rPr>
              <w:t xml:space="preserve">and family who have experienced chronic homelessness. </w:t>
            </w:r>
            <w:r>
              <w:rPr>
                <w:rFonts w:ascii="Arial" w:hAnsi="Arial" w:cs="Arial"/>
                <w:sz w:val="18"/>
                <w:szCs w:val="18"/>
              </w:rPr>
              <w:t>The Case Manager position is expected to serve clients</w:t>
            </w:r>
            <w:r>
              <w:rPr>
                <w:rFonts w:ascii="Arial" w:hAnsi="Arial" w:cs="Arial"/>
                <w:sz w:val="18"/>
                <w:szCs w:val="18"/>
              </w:rPr>
              <w:t xml:space="preserve"> in the community experiencing homelessness. </w:t>
            </w:r>
            <w:r>
              <w:rPr>
                <w:rFonts w:ascii="Arial" w:hAnsi="Arial" w:cs="Arial"/>
                <w:sz w:val="18"/>
                <w:szCs w:val="18"/>
              </w:rPr>
              <w:t xml:space="preserve">This position requires flexibility, time management and </w:t>
            </w:r>
            <w:r>
              <w:rPr>
                <w:rFonts w:ascii="Arial" w:hAnsi="Arial" w:cs="Arial"/>
                <w:sz w:val="18"/>
                <w:szCs w:val="18"/>
              </w:rPr>
              <w:t>the ability to support the agency’s mission of Housing First and Harm Reduction.</w:t>
            </w:r>
          </w:p>
          <w:p w14:paraId="3E7BF28E" w14:textId="77777777" w:rsidR="00AE7EFC" w:rsidRDefault="00AE7EFC">
            <w:pPr>
              <w:spacing w:after="0"/>
              <w:rPr>
                <w:rFonts w:ascii="Arial" w:hAnsi="Arial" w:cs="Arial"/>
                <w:sz w:val="18"/>
                <w:szCs w:val="18"/>
              </w:rPr>
            </w:pPr>
          </w:p>
          <w:p w14:paraId="341502A9" w14:textId="77777777" w:rsidR="00AE7EFC" w:rsidRDefault="00AE7EFC">
            <w:pPr>
              <w:spacing w:after="0"/>
              <w:rPr>
                <w:rFonts w:ascii="Arial" w:hAnsi="Arial" w:cs="Arial"/>
                <w:b/>
                <w:bCs/>
                <w:sz w:val="20"/>
                <w:szCs w:val="20"/>
              </w:rPr>
            </w:pPr>
            <w:r>
              <w:rPr>
                <w:rFonts w:ascii="Arial" w:hAnsi="Arial" w:cs="Arial"/>
                <w:b/>
                <w:bCs/>
              </w:rPr>
              <w:t>Employee Benefits</w:t>
            </w:r>
          </w:p>
          <w:p w14:paraId="2513D567" w14:textId="77777777" w:rsidR="00AE7EFC" w:rsidRDefault="00AE7EFC">
            <w:pPr>
              <w:spacing w:after="0"/>
              <w:rPr>
                <w:rFonts w:ascii="Arial" w:hAnsi="Arial" w:cs="Arial"/>
                <w:sz w:val="16"/>
                <w:szCs w:val="16"/>
              </w:rPr>
            </w:pPr>
          </w:p>
          <w:p w14:paraId="04EE9941" w14:textId="77777777" w:rsidR="00AE7EFC" w:rsidRDefault="00AE7EFC">
            <w:pPr>
              <w:spacing w:after="0"/>
              <w:rPr>
                <w:rFonts w:ascii="Arial" w:hAnsi="Arial" w:cs="Arial"/>
                <w:sz w:val="18"/>
                <w:szCs w:val="18"/>
              </w:rPr>
            </w:pPr>
            <w:r>
              <w:rPr>
                <w:rFonts w:ascii="Arial" w:hAnsi="Arial" w:cs="Arial"/>
                <w:sz w:val="18"/>
                <w:szCs w:val="18"/>
              </w:rPr>
              <w:t xml:space="preserve">Competitive Salary, Employer Subsidized Health Insurance for Employee </w:t>
            </w:r>
            <w:r>
              <w:rPr>
                <w:rFonts w:ascii="Arial" w:hAnsi="Arial" w:cs="Arial"/>
                <w:b/>
                <w:bCs/>
                <w:i/>
                <w:iCs/>
                <w:sz w:val="18"/>
                <w:szCs w:val="18"/>
              </w:rPr>
              <w:t>and Family</w:t>
            </w:r>
            <w:r>
              <w:rPr>
                <w:rFonts w:ascii="Arial" w:hAnsi="Arial" w:cs="Arial"/>
                <w:sz w:val="18"/>
                <w:szCs w:val="18"/>
              </w:rPr>
              <w:t>, Employer Matching 401 (k) plan (after 1 year), Employer Subsidized Dental Plan and Vision Plan, Paid life insurance, Employer Paid Training, 136 Hours Paid Time Off (PTO) Per Year.</w:t>
            </w:r>
          </w:p>
          <w:p w14:paraId="5079F501" w14:textId="320D258B" w:rsidR="00AE7EFC" w:rsidRDefault="00AE7EFC">
            <w:pPr>
              <w:spacing w:after="0"/>
              <w:rPr>
                <w:rFonts w:ascii="Arial" w:hAnsi="Arial" w:cs="Arial"/>
                <w:b/>
                <w:bCs/>
                <w:sz w:val="20"/>
                <w:szCs w:val="20"/>
              </w:rPr>
            </w:pPr>
            <w:r>
              <w:rPr>
                <w:noProof/>
              </w:rPr>
              <w:drawing>
                <wp:anchor distT="45720" distB="45720" distL="114300" distR="114300" simplePos="0" relativeHeight="251658240" behindDoc="0" locked="0" layoutInCell="1" allowOverlap="1" wp14:anchorId="720542D2" wp14:editId="48EFC95F">
                  <wp:simplePos x="0" y="0"/>
                  <wp:positionH relativeFrom="column">
                    <wp:posOffset>635</wp:posOffset>
                  </wp:positionH>
                  <wp:positionV relativeFrom="paragraph">
                    <wp:posOffset>193675</wp:posOffset>
                  </wp:positionV>
                  <wp:extent cx="4791075" cy="428625"/>
                  <wp:effectExtent l="0" t="0" r="9525" b="9525"/>
                  <wp:wrapSquare wrapText="bothSides"/>
                  <wp:docPr id="710943252" name="Picture 4" descr="Selected by the Tucson Metro Chamber of Commerce as the best non-profit for Workforce Development in 2019, and Outstanding Non-profit in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ected by the Tucson Metro Chamber of Commerce as the best non-profit for Workforce Development in 2019, and Outstanding Non-profit in 20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428625"/>
                          </a:xfrm>
                          <a:prstGeom prst="rect">
                            <a:avLst/>
                          </a:prstGeom>
                          <a:noFill/>
                        </pic:spPr>
                      </pic:pic>
                    </a:graphicData>
                  </a:graphic>
                  <wp14:sizeRelH relativeFrom="margin">
                    <wp14:pctWidth>0</wp14:pctWidth>
                  </wp14:sizeRelH>
                  <wp14:sizeRelV relativeFrom="margin">
                    <wp14:pctHeight>0</wp14:pctHeight>
                  </wp14:sizeRelV>
                </wp:anchor>
              </w:drawing>
            </w:r>
          </w:p>
          <w:p w14:paraId="71B90F83" w14:textId="77777777" w:rsidR="00AE7EFC" w:rsidRDefault="00AE7EFC">
            <w:pPr>
              <w:spacing w:after="0"/>
              <w:rPr>
                <w:rFonts w:ascii="Arial" w:hAnsi="Arial" w:cs="Arial"/>
                <w:b/>
                <w:bCs/>
              </w:rPr>
            </w:pPr>
          </w:p>
          <w:p w14:paraId="639500DC" w14:textId="77777777" w:rsidR="00AE7EFC" w:rsidRDefault="00AE7EFC">
            <w:pPr>
              <w:spacing w:after="0"/>
              <w:rPr>
                <w:rFonts w:ascii="Arial" w:hAnsi="Arial" w:cs="Arial"/>
                <w:b/>
                <w:bCs/>
              </w:rPr>
            </w:pPr>
          </w:p>
          <w:p w14:paraId="664EE3E4" w14:textId="77777777" w:rsidR="00AE7EFC" w:rsidRDefault="00AE7EFC">
            <w:pPr>
              <w:spacing w:after="0"/>
              <w:rPr>
                <w:rFonts w:ascii="Arial" w:hAnsi="Arial" w:cs="Arial"/>
                <w:b/>
                <w:bCs/>
              </w:rPr>
            </w:pPr>
          </w:p>
          <w:p w14:paraId="7B899836" w14:textId="77777777" w:rsidR="00AE7EFC" w:rsidRDefault="00AE7EFC">
            <w:pPr>
              <w:spacing w:after="0"/>
              <w:rPr>
                <w:rFonts w:ascii="Arial" w:hAnsi="Arial" w:cs="Arial"/>
                <w:sz w:val="20"/>
                <w:szCs w:val="20"/>
              </w:rPr>
            </w:pPr>
            <w:r>
              <w:rPr>
                <w:rFonts w:ascii="Arial" w:hAnsi="Arial" w:cs="Arial"/>
                <w:b/>
                <w:bCs/>
                <w:sz w:val="20"/>
                <w:szCs w:val="20"/>
              </w:rPr>
              <w:t>Duties and Responsibilities:</w:t>
            </w:r>
            <w:r>
              <w:rPr>
                <w:rFonts w:ascii="Arial" w:hAnsi="Arial" w:cs="Arial"/>
                <w:sz w:val="20"/>
                <w:szCs w:val="20"/>
              </w:rPr>
              <w:t xml:space="preserve"> </w:t>
            </w:r>
          </w:p>
          <w:p w14:paraId="68A14F85" w14:textId="77777777" w:rsidR="00AE7EFC" w:rsidRDefault="00AE7EFC">
            <w:pPr>
              <w:spacing w:after="0"/>
              <w:rPr>
                <w:rFonts w:ascii="Arial" w:hAnsi="Arial" w:cs="Arial"/>
              </w:rPr>
            </w:pPr>
          </w:p>
          <w:p w14:paraId="338F0AA0" w14:textId="77777777" w:rsidR="002C0CF8" w:rsidRDefault="00AE7EFC"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 xml:space="preserve">Complete </w:t>
            </w:r>
            <w:r w:rsidR="002C0CF8">
              <w:rPr>
                <w:rFonts w:ascii="Arial" w:hAnsi="Arial" w:cs="Arial"/>
                <w:sz w:val="18"/>
                <w:szCs w:val="18"/>
              </w:rPr>
              <w:t>I</w:t>
            </w:r>
            <w:r>
              <w:rPr>
                <w:rFonts w:ascii="Arial" w:hAnsi="Arial" w:cs="Arial"/>
                <w:sz w:val="18"/>
                <w:szCs w:val="18"/>
              </w:rPr>
              <w:t>ntake process</w:t>
            </w:r>
            <w:r w:rsidR="002C0CF8">
              <w:rPr>
                <w:rFonts w:ascii="Arial" w:hAnsi="Arial" w:cs="Arial"/>
                <w:sz w:val="18"/>
                <w:szCs w:val="18"/>
              </w:rPr>
              <w:t xml:space="preserve"> with new OPCS clients.</w:t>
            </w:r>
          </w:p>
          <w:p w14:paraId="6ADB03C7" w14:textId="77777777" w:rsidR="00AE7EFC" w:rsidRDefault="00AE7EFC"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 xml:space="preserve">Maintain all resident files in a confidential manner and in compliance with HUD and HIPAA standards. </w:t>
            </w:r>
          </w:p>
          <w:p w14:paraId="4C77DCF5" w14:textId="642E2397" w:rsidR="002C0CF8" w:rsidRDefault="002C0CF8"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Provide individual life skills and address any substance use, stress and wellness, prevention, and activities of daily living.</w:t>
            </w:r>
          </w:p>
          <w:p w14:paraId="6F2CE9DF" w14:textId="77777777" w:rsidR="00AE7EFC" w:rsidRDefault="00AE7EFC"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Interview clients to define level of need: personal and family reunification, finances, employment, food, clothing, housing, medical, mental health, legal and substance abuse issues to determine nature and degree of problem.</w:t>
            </w:r>
          </w:p>
          <w:p w14:paraId="18441EDC" w14:textId="296222F1" w:rsidR="00871B93" w:rsidRDefault="00871B93"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Provide treatment and services that promote client dignity, individuality, strengths, privacy, and choice.</w:t>
            </w:r>
          </w:p>
          <w:p w14:paraId="2914F53E" w14:textId="71150786" w:rsidR="00AE7EFC" w:rsidRDefault="00871B93"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Ability to recognize and respect cultural differences while meeting the needs of OPCS’ unique and diverse client population.</w:t>
            </w:r>
          </w:p>
          <w:p w14:paraId="0AD0F364" w14:textId="3A552FBC" w:rsidR="00871B93" w:rsidRDefault="00871B93"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Refer clients to mainstream services and other services organizations as needed.</w:t>
            </w:r>
          </w:p>
          <w:p w14:paraId="686DEC1F" w14:textId="6BF33B54" w:rsidR="00871B93" w:rsidRDefault="00871B93"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Support clients in shelter with upholding program guidelines and provide appropriate guidance to those clients who may need additional support regarding program guidelines and harm reduction.</w:t>
            </w:r>
          </w:p>
          <w:p w14:paraId="1F8A1FF7" w14:textId="77777777" w:rsidR="00AE7EFC" w:rsidRDefault="00AE7EFC"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Attend OPCS weekly staff meetings and meet with supervisory staff as required.</w:t>
            </w:r>
          </w:p>
          <w:p w14:paraId="10F91CFA" w14:textId="77777777" w:rsidR="00AE7EFC" w:rsidRDefault="00AE7EFC"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Attend all required trainings.</w:t>
            </w:r>
          </w:p>
          <w:p w14:paraId="3FD958EB" w14:textId="5CECB204" w:rsidR="00AE7EFC" w:rsidRDefault="00AE7EFC"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Work closely with OPCS team, collaborators, and other members of individuals support team, including Home Health Care agencies</w:t>
            </w:r>
            <w:r w:rsidR="00871B93">
              <w:rPr>
                <w:rFonts w:ascii="Arial" w:hAnsi="Arial" w:cs="Arial"/>
                <w:sz w:val="18"/>
                <w:szCs w:val="18"/>
              </w:rPr>
              <w:t>.</w:t>
            </w:r>
          </w:p>
          <w:p w14:paraId="10350EC2" w14:textId="77777777" w:rsidR="00AE7EFC" w:rsidRDefault="00AE7EFC"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Write letters to courts and other agencies for individuals, as needed.</w:t>
            </w:r>
          </w:p>
          <w:p w14:paraId="72798A77" w14:textId="0C40945A" w:rsidR="00871B93" w:rsidRDefault="00871B93"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Understanding and responding to multiple programs needs with regard to case management expectations, documentation and housing goals.</w:t>
            </w:r>
          </w:p>
          <w:p w14:paraId="5E83E4B8" w14:textId="658A0B54" w:rsidR="00AE7EFC" w:rsidRDefault="00871B93"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Ability to work with multiple teams, grants and client needs in a timely manner. This includes flexibility with work schedule and work sites.</w:t>
            </w:r>
          </w:p>
          <w:p w14:paraId="04EA422F" w14:textId="77777777" w:rsidR="00AE7EFC" w:rsidRDefault="00AE7EFC" w:rsidP="009C3914">
            <w:pPr>
              <w:widowControl w:val="0"/>
              <w:numPr>
                <w:ilvl w:val="0"/>
                <w:numId w:val="1"/>
              </w:numPr>
              <w:tabs>
                <w:tab w:val="left" w:pos="720"/>
              </w:tabs>
              <w:autoSpaceDE w:val="0"/>
              <w:autoSpaceDN w:val="0"/>
              <w:adjustRightInd w:val="0"/>
              <w:spacing w:after="0" w:line="240" w:lineRule="auto"/>
              <w:rPr>
                <w:rFonts w:ascii="Arial" w:hAnsi="Arial" w:cs="Arial"/>
                <w:sz w:val="18"/>
                <w:szCs w:val="18"/>
              </w:rPr>
            </w:pPr>
            <w:r>
              <w:rPr>
                <w:rFonts w:ascii="Arial" w:hAnsi="Arial" w:cs="Arial"/>
                <w:sz w:val="18"/>
                <w:szCs w:val="18"/>
              </w:rPr>
              <w:t>Other tasks as assigned.</w:t>
            </w:r>
          </w:p>
          <w:p w14:paraId="29F9C8A9" w14:textId="77777777" w:rsidR="00AE7EFC" w:rsidRDefault="00AE7EFC">
            <w:pPr>
              <w:spacing w:line="240" w:lineRule="auto"/>
              <w:contextualSpacing/>
              <w:rPr>
                <w:rFonts w:ascii="Times New Roman" w:eastAsia="Times New Roman" w:hAnsi="Times New Roman" w:cs="Times New Roman"/>
                <w:kern w:val="0"/>
                <w:sz w:val="22"/>
                <w:szCs w:val="22"/>
                <w14:ligatures w14:val="none"/>
              </w:rPr>
            </w:pPr>
          </w:p>
          <w:p w14:paraId="6E93CF16" w14:textId="77777777" w:rsidR="00AE7EFC" w:rsidRDefault="00AE7EFC">
            <w:pPr>
              <w:spacing w:after="0" w:line="240" w:lineRule="auto"/>
              <w:rPr>
                <w:rFonts w:ascii="Arial" w:hAnsi="Arial" w:cs="Arial"/>
                <w:b/>
                <w:bCs/>
                <w:kern w:val="0"/>
                <w:sz w:val="18"/>
                <w:szCs w:val="18"/>
                <w14:ligatures w14:val="none"/>
              </w:rPr>
            </w:pPr>
            <w:r>
              <w:rPr>
                <w:rFonts w:ascii="Arial" w:hAnsi="Arial" w:cs="Arial"/>
                <w:b/>
                <w:bCs/>
                <w:kern w:val="0"/>
                <w:sz w:val="20"/>
                <w:szCs w:val="20"/>
                <w14:ligatures w14:val="none"/>
              </w:rPr>
              <w:t>Qualifications:</w:t>
            </w:r>
            <w:r>
              <w:rPr>
                <w:rFonts w:ascii="Arial" w:hAnsi="Arial" w:cs="Arial"/>
                <w:b/>
                <w:bCs/>
                <w:kern w:val="0"/>
                <w:sz w:val="18"/>
                <w:szCs w:val="18"/>
                <w14:ligatures w14:val="none"/>
              </w:rPr>
              <w:t xml:space="preserve"> </w:t>
            </w:r>
          </w:p>
          <w:p w14:paraId="377C7B13" w14:textId="77777777" w:rsidR="00AE7EFC" w:rsidRDefault="00AE7EFC">
            <w:pPr>
              <w:spacing w:after="0" w:line="240" w:lineRule="auto"/>
              <w:rPr>
                <w:rFonts w:ascii="Arial" w:hAnsi="Arial" w:cs="Arial"/>
                <w:b/>
                <w:bCs/>
                <w:kern w:val="0"/>
                <w:sz w:val="18"/>
                <w:szCs w:val="18"/>
                <w14:ligatures w14:val="none"/>
              </w:rPr>
            </w:pPr>
          </w:p>
          <w:p w14:paraId="3D8A59F3" w14:textId="20C0C8A9" w:rsidR="00AE7EFC" w:rsidRDefault="00AE7EFC">
            <w:pPr>
              <w:spacing w:after="0" w:line="240" w:lineRule="auto"/>
              <w:rPr>
                <w:rFonts w:ascii="Arial" w:hAnsi="Arial" w:cs="Arial"/>
                <w:sz w:val="18"/>
                <w:szCs w:val="18"/>
              </w:rPr>
            </w:pPr>
            <w:proofErr w:type="gramStart"/>
            <w:r>
              <w:rPr>
                <w:rFonts w:ascii="Arial" w:hAnsi="Arial" w:cs="Arial"/>
                <w:sz w:val="18"/>
                <w:szCs w:val="18"/>
              </w:rPr>
              <w:lastRenderedPageBreak/>
              <w:t>Masters or Bachelor’s</w:t>
            </w:r>
            <w:proofErr w:type="gramEnd"/>
            <w:r>
              <w:rPr>
                <w:rFonts w:ascii="Arial" w:hAnsi="Arial" w:cs="Arial"/>
                <w:sz w:val="18"/>
                <w:szCs w:val="18"/>
              </w:rPr>
              <w:t xml:space="preserve"> degree in a related field and no related experience </w:t>
            </w:r>
            <w:proofErr w:type="gramStart"/>
            <w:r>
              <w:rPr>
                <w:rFonts w:ascii="Arial" w:hAnsi="Arial" w:cs="Arial"/>
                <w:sz w:val="18"/>
                <w:szCs w:val="18"/>
              </w:rPr>
              <w:t>OR;</w:t>
            </w:r>
            <w:proofErr w:type="gramEnd"/>
            <w:r>
              <w:rPr>
                <w:rFonts w:ascii="Arial" w:hAnsi="Arial" w:cs="Arial"/>
                <w:sz w:val="18"/>
                <w:szCs w:val="18"/>
              </w:rPr>
              <w:t xml:space="preserve"> </w:t>
            </w:r>
            <w:proofErr w:type="gramStart"/>
            <w:r>
              <w:rPr>
                <w:rFonts w:ascii="Arial" w:hAnsi="Arial" w:cs="Arial"/>
                <w:sz w:val="18"/>
                <w:szCs w:val="18"/>
              </w:rPr>
              <w:t>Associates’</w:t>
            </w:r>
            <w:proofErr w:type="gramEnd"/>
            <w:r>
              <w:rPr>
                <w:rFonts w:ascii="Arial" w:hAnsi="Arial" w:cs="Arial"/>
                <w:sz w:val="18"/>
                <w:szCs w:val="18"/>
              </w:rPr>
              <w:t xml:space="preserve"> degree in a related field and 6 months related experience </w:t>
            </w:r>
            <w:proofErr w:type="gramStart"/>
            <w:r>
              <w:rPr>
                <w:rFonts w:ascii="Arial" w:hAnsi="Arial" w:cs="Arial"/>
                <w:sz w:val="18"/>
                <w:szCs w:val="18"/>
              </w:rPr>
              <w:t>OR;</w:t>
            </w:r>
            <w:proofErr w:type="gramEnd"/>
            <w:r>
              <w:rPr>
                <w:rFonts w:ascii="Arial" w:hAnsi="Arial" w:cs="Arial"/>
                <w:sz w:val="18"/>
                <w:szCs w:val="18"/>
              </w:rPr>
              <w:t xml:space="preserve"> Certified Peer Support Specialist and 1-year year related experience </w:t>
            </w:r>
            <w:proofErr w:type="gramStart"/>
            <w:r>
              <w:rPr>
                <w:rFonts w:ascii="Arial" w:hAnsi="Arial" w:cs="Arial"/>
                <w:sz w:val="18"/>
                <w:szCs w:val="18"/>
              </w:rPr>
              <w:t>OR;</w:t>
            </w:r>
            <w:proofErr w:type="gramEnd"/>
            <w:r>
              <w:rPr>
                <w:rFonts w:ascii="Arial" w:hAnsi="Arial" w:cs="Arial"/>
                <w:sz w:val="18"/>
                <w:szCs w:val="18"/>
              </w:rPr>
              <w:t xml:space="preserve"> High School diploma or General Education Equivalent (GED) and 2 years related experience. Working knowledge of evidence-based interventions for persons with a variety of behavioral health concerns, including serious mental illness and substance abuse/dependence</w:t>
            </w:r>
            <w:r w:rsidR="00C93669">
              <w:rPr>
                <w:rFonts w:ascii="Arial" w:hAnsi="Arial" w:cs="Arial"/>
                <w:sz w:val="18"/>
                <w:szCs w:val="18"/>
              </w:rPr>
              <w:t xml:space="preserve"> and trauma. </w:t>
            </w:r>
            <w:r>
              <w:rPr>
                <w:rFonts w:ascii="Arial" w:hAnsi="Arial" w:cs="Arial"/>
                <w:sz w:val="18"/>
                <w:szCs w:val="18"/>
              </w:rPr>
              <w:t xml:space="preserve">Willingness </w:t>
            </w:r>
            <w:r w:rsidR="00C93669">
              <w:rPr>
                <w:rFonts w:ascii="Arial" w:hAnsi="Arial" w:cs="Arial"/>
                <w:sz w:val="18"/>
                <w:szCs w:val="18"/>
              </w:rPr>
              <w:t>to learn and practice evidence-based practices, such as Motivational Interviewing, Housing First, Harm Reduction, and Trauma Informed Care. Self-starter committed to a team approach, responsible, dependable, ability to set priorities,</w:t>
            </w:r>
            <w:r w:rsidR="009B1AFC">
              <w:rPr>
                <w:rFonts w:ascii="Arial" w:hAnsi="Arial" w:cs="Arial"/>
                <w:sz w:val="18"/>
                <w:szCs w:val="18"/>
              </w:rPr>
              <w:t xml:space="preserve"> meet deadlines and work flexible hours. Experience working in racially, ethnically, and socio-economically diverse urban communities. Strong communication, administrative and interpersonal skills. Strong computer skills – Advanced Microsoft Office skills required (word, Outlook, Excel, and Power Point). Experience maintaining client files in Electronic Health Record. Possess and maintain valid CPR/First Aid Certification. Valid Arizona driver’s license, proof of auto insurance and reliable transportation. Bilingual, Bicultural and/or Veteran a plus. </w:t>
            </w:r>
          </w:p>
          <w:p w14:paraId="7FA99524" w14:textId="77777777" w:rsidR="00AE7EFC" w:rsidRDefault="00AE7EFC">
            <w:pPr>
              <w:spacing w:after="200"/>
              <w:rPr>
                <w:rFonts w:ascii="Arial" w:hAnsi="Arial" w:cs="Arial"/>
                <w:kern w:val="0"/>
                <w:sz w:val="18"/>
                <w:szCs w:val="18"/>
                <w14:ligatures w14:val="none"/>
              </w:rPr>
            </w:pPr>
          </w:p>
        </w:tc>
        <w:tc>
          <w:tcPr>
            <w:tcW w:w="170" w:type="pct"/>
            <w:vAlign w:val="center"/>
            <w:hideMark/>
          </w:tcPr>
          <w:p w14:paraId="27CB8C6D" w14:textId="20B97B54" w:rsidR="00AE7EFC" w:rsidRDefault="00AE7EFC">
            <w:pPr>
              <w:spacing w:after="0"/>
              <w:rPr>
                <w:rFonts w:ascii="Arial" w:hAnsi="Arial" w:cs="Arial"/>
                <w:sz w:val="18"/>
                <w:szCs w:val="18"/>
              </w:rPr>
            </w:pPr>
            <w:r>
              <w:rPr>
                <w:noProof/>
              </w:rPr>
              <w:lastRenderedPageBreak/>
              <w:drawing>
                <wp:anchor distT="0" distB="0" distL="114300" distR="114300" simplePos="0" relativeHeight="251658240" behindDoc="0" locked="0" layoutInCell="1" allowOverlap="1" wp14:anchorId="4EE15438" wp14:editId="79F40039">
                  <wp:simplePos x="0" y="0"/>
                  <wp:positionH relativeFrom="column">
                    <wp:posOffset>92075</wp:posOffset>
                  </wp:positionH>
                  <wp:positionV relativeFrom="paragraph">
                    <wp:posOffset>235585</wp:posOffset>
                  </wp:positionV>
                  <wp:extent cx="47625" cy="7439025"/>
                  <wp:effectExtent l="0" t="0" r="9525" b="9525"/>
                  <wp:wrapNone/>
                  <wp:docPr id="4394017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7439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144" w:type="pct"/>
          </w:tcPr>
          <w:p w14:paraId="46D6FF4C" w14:textId="77777777" w:rsidR="00AE7EFC" w:rsidRDefault="00AE7EFC"/>
          <w:tbl>
            <w:tblPr>
              <w:tblW w:w="0" w:type="auto"/>
              <w:tblCellSpacing w:w="0" w:type="dxa"/>
              <w:tblCellMar>
                <w:left w:w="0" w:type="dxa"/>
                <w:right w:w="0" w:type="dxa"/>
              </w:tblCellMar>
              <w:tblLook w:val="04A0" w:firstRow="1" w:lastRow="0" w:firstColumn="1" w:lastColumn="0" w:noHBand="0" w:noVBand="1"/>
            </w:tblPr>
            <w:tblGrid>
              <w:gridCol w:w="2691"/>
            </w:tblGrid>
            <w:tr w:rsidR="00AE7EFC" w14:paraId="505533F0" w14:textId="77777777">
              <w:trPr>
                <w:tblCellSpacing w:w="0" w:type="dxa"/>
              </w:trPr>
              <w:tc>
                <w:tcPr>
                  <w:tcW w:w="0" w:type="auto"/>
                  <w:vAlign w:val="center"/>
                </w:tcPr>
                <w:p w14:paraId="410CEE4F" w14:textId="77777777" w:rsidR="00AE7EFC" w:rsidRDefault="00AE7EFC">
                  <w:pPr>
                    <w:spacing w:after="0"/>
                    <w:rPr>
                      <w:rFonts w:ascii="Arial" w:hAnsi="Arial" w:cs="Arial"/>
                      <w:sz w:val="18"/>
                      <w:szCs w:val="18"/>
                    </w:rPr>
                  </w:pPr>
                  <w:r>
                    <w:rPr>
                      <w:rFonts w:ascii="Arial" w:hAnsi="Arial" w:cs="Arial"/>
                      <w:b/>
                      <w:bCs/>
                      <w:sz w:val="18"/>
                      <w:szCs w:val="18"/>
                    </w:rPr>
                    <w:t>Job Status</w:t>
                  </w:r>
                  <w:r>
                    <w:rPr>
                      <w:rFonts w:ascii="Arial" w:hAnsi="Arial" w:cs="Arial"/>
                      <w:sz w:val="18"/>
                      <w:szCs w:val="18"/>
                    </w:rPr>
                    <w:br/>
                    <w:t>Full Time</w:t>
                  </w:r>
                </w:p>
                <w:p w14:paraId="281F3587" w14:textId="77777777" w:rsidR="00AE7EFC" w:rsidRDefault="00AE7EFC">
                  <w:pPr>
                    <w:spacing w:after="0"/>
                    <w:rPr>
                      <w:rFonts w:ascii="Arial" w:hAnsi="Arial" w:cs="Arial"/>
                      <w:sz w:val="18"/>
                      <w:szCs w:val="18"/>
                    </w:rPr>
                  </w:pPr>
                </w:p>
              </w:tc>
            </w:tr>
            <w:tr w:rsidR="00AE7EFC" w14:paraId="444174D9" w14:textId="77777777">
              <w:trPr>
                <w:tblCellSpacing w:w="0" w:type="dxa"/>
              </w:trPr>
              <w:tc>
                <w:tcPr>
                  <w:tcW w:w="0" w:type="auto"/>
                  <w:hideMark/>
                </w:tcPr>
                <w:p w14:paraId="6FB66B5B" w14:textId="77777777" w:rsidR="00AE7EFC" w:rsidRDefault="00AE7EFC">
                  <w:pPr>
                    <w:rPr>
                      <w:rFonts w:ascii="Arial" w:hAnsi="Arial" w:cs="Arial"/>
                      <w:sz w:val="18"/>
                      <w:szCs w:val="18"/>
                    </w:rPr>
                  </w:pPr>
                </w:p>
              </w:tc>
            </w:tr>
            <w:tr w:rsidR="00AE7EFC" w14:paraId="2E30400D" w14:textId="77777777">
              <w:trPr>
                <w:tblCellSpacing w:w="0" w:type="dxa"/>
              </w:trPr>
              <w:tc>
                <w:tcPr>
                  <w:tcW w:w="0" w:type="auto"/>
                  <w:vAlign w:val="center"/>
                  <w:hideMark/>
                </w:tcPr>
                <w:p w14:paraId="1E2C8D2A" w14:textId="77777777" w:rsidR="00AE7EFC" w:rsidRDefault="00AE7EFC">
                  <w:pPr>
                    <w:spacing w:after="0"/>
                    <w:rPr>
                      <w:rFonts w:ascii="Arial" w:eastAsia="Times New Roman" w:hAnsi="Arial" w:cs="Arial"/>
                      <w:sz w:val="18"/>
                      <w:szCs w:val="18"/>
                    </w:rPr>
                  </w:pPr>
                  <w:r>
                    <w:rPr>
                      <w:rFonts w:ascii="Arial" w:hAnsi="Arial" w:cs="Arial"/>
                      <w:b/>
                      <w:bCs/>
                      <w:sz w:val="18"/>
                      <w:szCs w:val="18"/>
                    </w:rPr>
                    <w:t>Pay Rate</w:t>
                  </w:r>
                  <w:r>
                    <w:rPr>
                      <w:rFonts w:ascii="Arial" w:hAnsi="Arial" w:cs="Arial"/>
                      <w:sz w:val="18"/>
                      <w:szCs w:val="18"/>
                    </w:rPr>
                    <w:br/>
                    <w:t>$18.88 - $23.10 - $27.32</w:t>
                  </w:r>
                </w:p>
              </w:tc>
            </w:tr>
            <w:tr w:rsidR="00AE7EFC" w14:paraId="0AE3BE4C" w14:textId="77777777">
              <w:trPr>
                <w:tblCellSpacing w:w="0" w:type="dxa"/>
              </w:trPr>
              <w:tc>
                <w:tcPr>
                  <w:tcW w:w="0" w:type="auto"/>
                  <w:vAlign w:val="center"/>
                </w:tcPr>
                <w:p w14:paraId="0C160A9E" w14:textId="77777777" w:rsidR="00AE7EFC" w:rsidRDefault="00AE7EFC">
                  <w:pPr>
                    <w:spacing w:after="0"/>
                    <w:rPr>
                      <w:rFonts w:ascii="Arial" w:hAnsi="Arial" w:cs="Arial"/>
                      <w:b/>
                      <w:bCs/>
                      <w:sz w:val="18"/>
                      <w:szCs w:val="18"/>
                    </w:rPr>
                  </w:pPr>
                </w:p>
                <w:p w14:paraId="44A20559" w14:textId="77777777" w:rsidR="00AE7EFC" w:rsidRDefault="00AE7EFC">
                  <w:pPr>
                    <w:spacing w:after="0"/>
                    <w:rPr>
                      <w:rFonts w:ascii="Arial" w:hAnsi="Arial" w:cs="Arial"/>
                      <w:sz w:val="18"/>
                      <w:szCs w:val="18"/>
                    </w:rPr>
                  </w:pPr>
                  <w:r>
                    <w:rPr>
                      <w:rFonts w:ascii="Arial" w:hAnsi="Arial" w:cs="Arial"/>
                      <w:b/>
                      <w:bCs/>
                      <w:sz w:val="18"/>
                      <w:szCs w:val="18"/>
                    </w:rPr>
                    <w:t>Pay Comments</w:t>
                  </w:r>
                  <w:r>
                    <w:rPr>
                      <w:rFonts w:ascii="Arial" w:hAnsi="Arial" w:cs="Arial"/>
                      <w:sz w:val="18"/>
                      <w:szCs w:val="18"/>
                    </w:rPr>
                    <w:br/>
                    <w:t>Salary based on experience</w:t>
                  </w:r>
                </w:p>
                <w:p w14:paraId="16B3F8C8" w14:textId="77777777" w:rsidR="00AE7EFC" w:rsidRDefault="00AE7EFC">
                  <w:pPr>
                    <w:spacing w:after="0"/>
                    <w:rPr>
                      <w:rFonts w:ascii="Arial" w:hAnsi="Arial" w:cs="Arial"/>
                      <w:sz w:val="18"/>
                      <w:szCs w:val="18"/>
                    </w:rPr>
                  </w:pPr>
                </w:p>
                <w:p w14:paraId="115BD525" w14:textId="77777777" w:rsidR="00AE7EFC" w:rsidRDefault="00AE7EFC">
                  <w:pPr>
                    <w:spacing w:after="0"/>
                    <w:rPr>
                      <w:rFonts w:ascii="Arial" w:hAnsi="Arial" w:cs="Arial"/>
                      <w:b/>
                      <w:bCs/>
                      <w:sz w:val="18"/>
                      <w:szCs w:val="18"/>
                    </w:rPr>
                  </w:pPr>
                  <w:r>
                    <w:rPr>
                      <w:rFonts w:ascii="Arial" w:hAnsi="Arial" w:cs="Arial"/>
                      <w:b/>
                      <w:bCs/>
                      <w:sz w:val="18"/>
                      <w:szCs w:val="18"/>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0B0CA0AC" w14:textId="77777777" w:rsidR="00AE7EFC" w:rsidRDefault="00AE7EFC">
                  <w:pPr>
                    <w:spacing w:after="0"/>
                    <w:rPr>
                      <w:rFonts w:ascii="Arial" w:hAnsi="Arial" w:cs="Arial"/>
                      <w:sz w:val="18"/>
                      <w:szCs w:val="18"/>
                    </w:rPr>
                  </w:pPr>
                </w:p>
                <w:p w14:paraId="7E7C8ABF" w14:textId="77777777" w:rsidR="00AE7EFC" w:rsidRDefault="00AE7EFC">
                  <w:pPr>
                    <w:spacing w:after="0"/>
                    <w:rPr>
                      <w:rFonts w:ascii="Arial" w:hAnsi="Arial" w:cs="Arial"/>
                      <w:b/>
                      <w:bCs/>
                      <w:i/>
                      <w:iCs/>
                      <w:sz w:val="18"/>
                      <w:szCs w:val="18"/>
                    </w:rPr>
                  </w:pPr>
                  <w:r>
                    <w:rPr>
                      <w:rFonts w:ascii="Arial" w:hAnsi="Arial" w:cs="Arial"/>
                      <w:b/>
                      <w:bCs/>
                      <w:i/>
                      <w:iCs/>
                      <w:sz w:val="18"/>
                      <w:szCs w:val="18"/>
                    </w:rPr>
                    <w:t xml:space="preserve">We are willing to train those who are passionate about helping people and willing to go the extra mile to help the client.  </w:t>
                  </w:r>
                </w:p>
              </w:tc>
            </w:tr>
          </w:tbl>
          <w:p w14:paraId="5E08154B" w14:textId="77777777" w:rsidR="00AE7EFC" w:rsidRDefault="00AE7EFC">
            <w:pPr>
              <w:spacing w:after="0"/>
              <w:rPr>
                <w:rFonts w:ascii="Arial" w:hAnsi="Arial" w:cs="Arial"/>
                <w:sz w:val="18"/>
                <w:szCs w:val="18"/>
              </w:rPr>
            </w:pPr>
          </w:p>
          <w:p w14:paraId="7725B41C" w14:textId="21C0B476" w:rsidR="00AE7EFC" w:rsidRDefault="00AE7EFC">
            <w:pPr>
              <w:spacing w:after="0"/>
              <w:rPr>
                <w:rFonts w:ascii="Arial" w:hAnsi="Arial" w:cs="Arial"/>
                <w:sz w:val="18"/>
                <w:szCs w:val="18"/>
              </w:rPr>
            </w:pPr>
          </w:p>
          <w:tbl>
            <w:tblPr>
              <w:tblW w:w="5000" w:type="pct"/>
              <w:tblCellSpacing w:w="0" w:type="dxa"/>
              <w:shd w:val="clear" w:color="auto" w:fill="E5EFFA"/>
              <w:tblCellMar>
                <w:left w:w="0" w:type="dxa"/>
                <w:right w:w="0" w:type="dxa"/>
              </w:tblCellMar>
              <w:tblLook w:val="04A0" w:firstRow="1" w:lastRow="0" w:firstColumn="1" w:lastColumn="0" w:noHBand="0" w:noVBand="1"/>
            </w:tblPr>
            <w:tblGrid>
              <w:gridCol w:w="2691"/>
            </w:tblGrid>
            <w:tr w:rsidR="00AE7EFC" w14:paraId="2E2341C8" w14:textId="77777777">
              <w:trPr>
                <w:tblCellSpacing w:w="0" w:type="dxa"/>
              </w:trPr>
              <w:tc>
                <w:tcPr>
                  <w:tcW w:w="0" w:type="auto"/>
                  <w:shd w:val="clear" w:color="auto" w:fill="E5EFFA"/>
                  <w:tcMar>
                    <w:top w:w="75" w:type="dxa"/>
                    <w:left w:w="75" w:type="dxa"/>
                    <w:bottom w:w="75" w:type="dxa"/>
                    <w:right w:w="75" w:type="dxa"/>
                  </w:tcMar>
                  <w:vAlign w:val="center"/>
                  <w:hideMark/>
                </w:tcPr>
                <w:p w14:paraId="3513493B" w14:textId="77777777" w:rsidR="00AE7EFC" w:rsidRDefault="00AE7EFC">
                  <w:pPr>
                    <w:spacing w:after="0"/>
                    <w:rPr>
                      <w:rFonts w:ascii="Arial" w:hAnsi="Arial" w:cs="Arial"/>
                      <w:sz w:val="18"/>
                      <w:szCs w:val="18"/>
                    </w:rPr>
                  </w:pPr>
                  <w:r>
                    <w:rPr>
                      <w:rFonts w:ascii="Arial" w:hAnsi="Arial" w:cs="Arial"/>
                      <w:color w:val="000000"/>
                      <w:sz w:val="18"/>
                      <w:szCs w:val="18"/>
                    </w:rPr>
                    <w:t>Old Pueblo Community Services</w:t>
                  </w:r>
                </w:p>
                <w:p w14:paraId="3FED25DD" w14:textId="77777777" w:rsidR="00AE7EFC" w:rsidRDefault="00AE7EFC">
                  <w:pPr>
                    <w:spacing w:after="0"/>
                    <w:rPr>
                      <w:rFonts w:ascii="Arial" w:hAnsi="Arial" w:cs="Arial"/>
                      <w:sz w:val="18"/>
                      <w:szCs w:val="18"/>
                    </w:rPr>
                  </w:pPr>
                  <w:r>
                    <w:rPr>
                      <w:rFonts w:ascii="Arial" w:hAnsi="Arial" w:cs="Arial"/>
                      <w:color w:val="000000"/>
                      <w:sz w:val="18"/>
                      <w:szCs w:val="18"/>
                    </w:rPr>
                    <w:t>2323 S. Park Ave</w:t>
                  </w:r>
                </w:p>
                <w:p w14:paraId="07D2696D" w14:textId="77777777" w:rsidR="00AE7EFC" w:rsidRDefault="00AE7EFC">
                  <w:pPr>
                    <w:spacing w:after="0"/>
                    <w:rPr>
                      <w:rFonts w:ascii="Arial" w:hAnsi="Arial" w:cs="Arial"/>
                      <w:sz w:val="18"/>
                      <w:szCs w:val="18"/>
                    </w:rPr>
                  </w:pPr>
                  <w:r>
                    <w:rPr>
                      <w:rFonts w:ascii="Arial" w:hAnsi="Arial" w:cs="Arial"/>
                      <w:color w:val="000000"/>
                      <w:sz w:val="18"/>
                      <w:szCs w:val="18"/>
                    </w:rPr>
                    <w:t>Tucson, AZ 85713</w:t>
                  </w:r>
                </w:p>
              </w:tc>
            </w:tr>
          </w:tbl>
          <w:p w14:paraId="55B3D341" w14:textId="77777777" w:rsidR="00AE7EFC" w:rsidRDefault="00AE7EFC">
            <w:pPr>
              <w:spacing w:after="0"/>
              <w:rPr>
                <w:rFonts w:ascii="Arial" w:hAnsi="Arial" w:cs="Arial"/>
                <w:b/>
                <w:bCs/>
                <w:color w:val="467886"/>
                <w:sz w:val="18"/>
                <w:szCs w:val="18"/>
                <w:u w:val="single"/>
              </w:rPr>
            </w:pPr>
          </w:p>
          <w:p w14:paraId="6EBC4D23" w14:textId="454FED03" w:rsidR="00AE7EFC" w:rsidRDefault="00AE7EFC">
            <w:pPr>
              <w:spacing w:after="0"/>
              <w:jc w:val="center"/>
              <w:rPr>
                <w:rFonts w:ascii="Arial" w:hAnsi="Arial" w:cs="Arial"/>
                <w:sz w:val="18"/>
                <w:szCs w:val="18"/>
              </w:rPr>
            </w:pPr>
            <w:r>
              <w:rPr>
                <w:rFonts w:ascii="Arial" w:hAnsi="Arial" w:cs="Arial"/>
                <w:noProof/>
              </w:rPr>
              <w:drawing>
                <wp:inline distT="0" distB="0" distL="0" distR="0" wp14:anchorId="11443BD9" wp14:editId="53FA5306">
                  <wp:extent cx="666750" cy="666750"/>
                  <wp:effectExtent l="0" t="0" r="0" b="0"/>
                  <wp:docPr id="1354943416" name="Picture 1"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theboxcampaign.org/wp-content/uploads/2013/01/ban-the-bo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48E82077" w14:textId="77777777" w:rsidR="00AE7EFC" w:rsidRDefault="00AE7EFC">
            <w:pPr>
              <w:spacing w:after="0"/>
              <w:jc w:val="center"/>
              <w:rPr>
                <w:rFonts w:ascii="Arial" w:hAnsi="Arial" w:cs="Arial"/>
                <w:sz w:val="18"/>
                <w:szCs w:val="18"/>
              </w:rPr>
            </w:pPr>
          </w:p>
          <w:p w14:paraId="0C324CAD" w14:textId="77777777" w:rsidR="00AE7EFC" w:rsidRDefault="00AE7EFC">
            <w:pPr>
              <w:spacing w:after="0"/>
              <w:rPr>
                <w:rFonts w:ascii="Arial" w:hAnsi="Arial" w:cs="Arial"/>
                <w:sz w:val="18"/>
                <w:szCs w:val="18"/>
              </w:rPr>
            </w:pPr>
            <w:r>
              <w:rPr>
                <w:rFonts w:ascii="Arial" w:hAnsi="Arial" w:cs="Arial"/>
                <w:sz w:val="18"/>
                <w:szCs w:val="18"/>
              </w:rPr>
              <w:t>Employment References and</w:t>
            </w:r>
          </w:p>
          <w:p w14:paraId="00B43B5B" w14:textId="64066338" w:rsidR="00AE7EFC" w:rsidRDefault="00AE7EFC">
            <w:pPr>
              <w:spacing w:after="0"/>
              <w:rPr>
                <w:rFonts w:ascii="Arial" w:hAnsi="Arial" w:cs="Arial"/>
                <w:sz w:val="18"/>
                <w:szCs w:val="18"/>
              </w:rPr>
            </w:pPr>
            <w:r>
              <w:rPr>
                <w:rFonts w:ascii="Arial" w:hAnsi="Arial" w:cs="Arial"/>
                <w:sz w:val="18"/>
                <w:szCs w:val="18"/>
              </w:rPr>
              <w:t xml:space="preserve">background check </w:t>
            </w:r>
            <w:r w:rsidR="009B1AFC">
              <w:rPr>
                <w:rFonts w:ascii="Arial" w:hAnsi="Arial" w:cs="Arial"/>
                <w:sz w:val="18"/>
                <w:szCs w:val="18"/>
              </w:rPr>
              <w:t>is</w:t>
            </w:r>
            <w:r>
              <w:rPr>
                <w:rFonts w:ascii="Arial" w:hAnsi="Arial" w:cs="Arial"/>
                <w:sz w:val="18"/>
                <w:szCs w:val="18"/>
              </w:rPr>
              <w:t xml:space="preserve"> conducted pre-employment.</w:t>
            </w:r>
          </w:p>
        </w:tc>
      </w:tr>
    </w:tbl>
    <w:p w14:paraId="03A071AB" w14:textId="77777777" w:rsidR="008A2B77" w:rsidRDefault="008A2B77"/>
    <w:sectPr w:rsidR="008A2B77" w:rsidSect="00AE7E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B3745"/>
    <w:multiLevelType w:val="hybridMultilevel"/>
    <w:tmpl w:val="4676B1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00667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FC"/>
    <w:rsid w:val="000C6AEF"/>
    <w:rsid w:val="002C0CF8"/>
    <w:rsid w:val="00871B93"/>
    <w:rsid w:val="008A2B77"/>
    <w:rsid w:val="009B1AFC"/>
    <w:rsid w:val="00A61C54"/>
    <w:rsid w:val="00AE7EFC"/>
    <w:rsid w:val="00C9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5DD3EF"/>
  <w15:chartTrackingRefBased/>
  <w15:docId w15:val="{52BD3F26-72D4-4968-BD9C-18AFCBC7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FC"/>
    <w:pPr>
      <w:spacing w:line="276" w:lineRule="auto"/>
    </w:pPr>
  </w:style>
  <w:style w:type="paragraph" w:styleId="Heading1">
    <w:name w:val="heading 1"/>
    <w:basedOn w:val="Normal"/>
    <w:next w:val="Normal"/>
    <w:link w:val="Heading1Char"/>
    <w:uiPriority w:val="9"/>
    <w:qFormat/>
    <w:rsid w:val="00AE7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EFC"/>
    <w:rPr>
      <w:rFonts w:eastAsiaTheme="majorEastAsia" w:cstheme="majorBidi"/>
      <w:color w:val="272727" w:themeColor="text1" w:themeTint="D8"/>
    </w:rPr>
  </w:style>
  <w:style w:type="paragraph" w:styleId="Title">
    <w:name w:val="Title"/>
    <w:basedOn w:val="Normal"/>
    <w:next w:val="Normal"/>
    <w:link w:val="TitleChar"/>
    <w:uiPriority w:val="10"/>
    <w:qFormat/>
    <w:rsid w:val="00AE7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EFC"/>
    <w:pPr>
      <w:spacing w:before="160"/>
      <w:jc w:val="center"/>
    </w:pPr>
    <w:rPr>
      <w:i/>
      <w:iCs/>
      <w:color w:val="404040" w:themeColor="text1" w:themeTint="BF"/>
    </w:rPr>
  </w:style>
  <w:style w:type="character" w:customStyle="1" w:styleId="QuoteChar">
    <w:name w:val="Quote Char"/>
    <w:basedOn w:val="DefaultParagraphFont"/>
    <w:link w:val="Quote"/>
    <w:uiPriority w:val="29"/>
    <w:rsid w:val="00AE7EFC"/>
    <w:rPr>
      <w:i/>
      <w:iCs/>
      <w:color w:val="404040" w:themeColor="text1" w:themeTint="BF"/>
    </w:rPr>
  </w:style>
  <w:style w:type="paragraph" w:styleId="ListParagraph">
    <w:name w:val="List Paragraph"/>
    <w:basedOn w:val="Normal"/>
    <w:uiPriority w:val="34"/>
    <w:qFormat/>
    <w:rsid w:val="00AE7EFC"/>
    <w:pPr>
      <w:ind w:left="720"/>
      <w:contextualSpacing/>
    </w:pPr>
  </w:style>
  <w:style w:type="character" w:styleId="IntenseEmphasis">
    <w:name w:val="Intense Emphasis"/>
    <w:basedOn w:val="DefaultParagraphFont"/>
    <w:uiPriority w:val="21"/>
    <w:qFormat/>
    <w:rsid w:val="00AE7EFC"/>
    <w:rPr>
      <w:i/>
      <w:iCs/>
      <w:color w:val="0F4761" w:themeColor="accent1" w:themeShade="BF"/>
    </w:rPr>
  </w:style>
  <w:style w:type="paragraph" w:styleId="IntenseQuote">
    <w:name w:val="Intense Quote"/>
    <w:basedOn w:val="Normal"/>
    <w:next w:val="Normal"/>
    <w:link w:val="IntenseQuoteChar"/>
    <w:uiPriority w:val="30"/>
    <w:qFormat/>
    <w:rsid w:val="00AE7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EFC"/>
    <w:rPr>
      <w:i/>
      <w:iCs/>
      <w:color w:val="0F4761" w:themeColor="accent1" w:themeShade="BF"/>
    </w:rPr>
  </w:style>
  <w:style w:type="character" w:styleId="IntenseReference">
    <w:name w:val="Intense Reference"/>
    <w:basedOn w:val="DefaultParagraphFont"/>
    <w:uiPriority w:val="32"/>
    <w:qFormat/>
    <w:rsid w:val="00AE7EFC"/>
    <w:rPr>
      <w:b/>
      <w:bCs/>
      <w:smallCaps/>
      <w:color w:val="0F4761" w:themeColor="accent1" w:themeShade="BF"/>
      <w:spacing w:val="5"/>
    </w:rPr>
  </w:style>
  <w:style w:type="character" w:styleId="Hyperlink">
    <w:name w:val="Hyperlink"/>
    <w:basedOn w:val="DefaultParagraphFont"/>
    <w:uiPriority w:val="99"/>
    <w:semiHidden/>
    <w:unhideWhenUsed/>
    <w:rsid w:val="00AE7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9" ma:contentTypeDescription="Create a new document." ma:contentTypeScope="" ma:versionID="5381303603136f3c6636fa4afffceee1">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c0055a26665a88f435527e688ea261fa"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1079CC-36F0-4B88-B587-EC8D2EA94C94}"/>
</file>

<file path=customXml/itemProps2.xml><?xml version="1.0" encoding="utf-8"?>
<ds:datastoreItem xmlns:ds="http://schemas.openxmlformats.org/officeDocument/2006/customXml" ds:itemID="{60BBF765-88E8-4F4B-926B-20263AD11E96}"/>
</file>

<file path=customXml/itemProps3.xml><?xml version="1.0" encoding="utf-8"?>
<ds:datastoreItem xmlns:ds="http://schemas.openxmlformats.org/officeDocument/2006/customXml" ds:itemID="{E0BA43CA-66FF-4EC0-85C1-3DD3D1CE92D5}"/>
</file>

<file path=docProps/app.xml><?xml version="1.0" encoding="utf-8"?>
<Properties xmlns="http://schemas.openxmlformats.org/officeDocument/2006/extended-properties" xmlns:vt="http://schemas.openxmlformats.org/officeDocument/2006/docPropsVTypes">
  <Template>Normal.dotm</Template>
  <TotalTime>49</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1</cp:revision>
  <dcterms:created xsi:type="dcterms:W3CDTF">2025-09-12T18:01:00Z</dcterms:created>
  <dcterms:modified xsi:type="dcterms:W3CDTF">2025-09-12T18:50:00Z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ies>
</file>