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BDB0" w14:textId="77777777" w:rsidR="00341AA3" w:rsidRDefault="00341AA3" w:rsidP="00341AA3">
      <w:pPr>
        <w:jc w:val="center"/>
      </w:pPr>
      <w:bookmarkStart w:id="0" w:name="_Hlk116648565"/>
      <w:r w:rsidRPr="001D1E0C">
        <w:rPr>
          <w:noProof/>
        </w:rPr>
        <w:drawing>
          <wp:inline distT="0" distB="0" distL="0" distR="0" wp14:anchorId="3C3A2EE3" wp14:editId="1F25822C">
            <wp:extent cx="2903079" cy="833967"/>
            <wp:effectExtent l="0" t="0" r="0" b="4445"/>
            <wp:docPr id="1" name="Picture 1" descr="C:\Users\tlitwicki\Desktop\OPC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itwicki\Desktop\OPCS_LOGO_RG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443" b="38710"/>
                    <a:stretch/>
                  </pic:blipFill>
                  <pic:spPr bwMode="auto">
                    <a:xfrm>
                      <a:off x="0" y="0"/>
                      <a:ext cx="3028892" cy="870109"/>
                    </a:xfrm>
                    <a:prstGeom prst="rect">
                      <a:avLst/>
                    </a:prstGeom>
                    <a:noFill/>
                    <a:ln>
                      <a:noFill/>
                    </a:ln>
                    <a:extLst>
                      <a:ext uri="{53640926-AAD7-44D8-BBD7-CCE9431645EC}">
                        <a14:shadowObscured xmlns:a14="http://schemas.microsoft.com/office/drawing/2010/main"/>
                      </a:ext>
                    </a:extLst>
                  </pic:spPr>
                </pic:pic>
              </a:graphicData>
            </a:graphic>
          </wp:inline>
        </w:drawing>
      </w:r>
    </w:p>
    <w:p w14:paraId="49CEFDAD" w14:textId="77777777" w:rsidR="00341AA3" w:rsidRDefault="00341AA3" w:rsidP="00341AA3">
      <w:pPr>
        <w:pStyle w:val="NoSpacing"/>
        <w:jc w:val="center"/>
        <w:rPr>
          <w:b/>
          <w:i/>
        </w:rPr>
      </w:pPr>
      <w:r w:rsidRPr="001D1E0C">
        <w:rPr>
          <w:b/>
          <w:i/>
        </w:rPr>
        <w:t xml:space="preserve">Southern Arizona’s </w:t>
      </w:r>
      <w:r w:rsidRPr="00371393">
        <w:rPr>
          <w:b/>
          <w:i/>
        </w:rPr>
        <w:t>Premier Social Service Agency</w:t>
      </w:r>
    </w:p>
    <w:p w14:paraId="24E6AFB0" w14:textId="77777777" w:rsidR="00341AA3" w:rsidRDefault="00341AA3" w:rsidP="00341AA3">
      <w:pPr>
        <w:pStyle w:val="NoSpacing"/>
        <w:jc w:val="center"/>
        <w:rPr>
          <w:b/>
          <w:i/>
        </w:rPr>
      </w:pPr>
    </w:p>
    <w:p w14:paraId="40EEC49C" w14:textId="77777777" w:rsidR="00341AA3" w:rsidRPr="00090A76" w:rsidRDefault="00341AA3" w:rsidP="00341AA3">
      <w:pPr>
        <w:pStyle w:val="NoSpacing"/>
        <w:jc w:val="center"/>
        <w:rPr>
          <w:rFonts w:cs="Arial"/>
          <w:b/>
          <w:i/>
        </w:rPr>
      </w:pPr>
    </w:p>
    <w:p w14:paraId="22F96E10" w14:textId="77777777" w:rsidR="00341AA3" w:rsidRPr="008410DB" w:rsidRDefault="00341AA3" w:rsidP="00341AA3">
      <w:pPr>
        <w:jc w:val="center"/>
        <w:rPr>
          <w:rFonts w:cs="Arial"/>
          <w:sz w:val="22"/>
          <w:szCs w:val="22"/>
        </w:rPr>
      </w:pPr>
      <w:r w:rsidRPr="00015851">
        <w:rPr>
          <w:rFonts w:cs="Arial"/>
          <w:sz w:val="22"/>
          <w:szCs w:val="22"/>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341AA3" w:rsidRPr="001D1A44" w14:paraId="418F9454" w14:textId="77777777" w:rsidTr="00CE48B9">
        <w:trPr>
          <w:tblCellSpacing w:w="7" w:type="dxa"/>
        </w:trPr>
        <w:tc>
          <w:tcPr>
            <w:tcW w:w="3663" w:type="pct"/>
            <w:hideMark/>
          </w:tcPr>
          <w:p w14:paraId="56002A09" w14:textId="77777777" w:rsidR="00341AA3" w:rsidRPr="00E14BAA" w:rsidRDefault="00341AA3" w:rsidP="00CE48B9">
            <w:pPr>
              <w:pStyle w:val="NoSpacing"/>
              <w:rPr>
                <w:rFonts w:cs="Arial"/>
                <w:sz w:val="16"/>
                <w:szCs w:val="16"/>
              </w:rPr>
            </w:pPr>
          </w:p>
          <w:p w14:paraId="5F598D62" w14:textId="77777777" w:rsidR="00341AA3" w:rsidRDefault="00341AA3" w:rsidP="00CE48B9">
            <w:pPr>
              <w:pStyle w:val="NoSpacing"/>
              <w:spacing w:line="276" w:lineRule="auto"/>
              <w:rPr>
                <w:rFonts w:cs="Arial"/>
                <w:b/>
                <w:sz w:val="28"/>
                <w:szCs w:val="28"/>
              </w:rPr>
            </w:pPr>
            <w:r>
              <w:rPr>
                <w:rFonts w:cs="Arial"/>
                <w:b/>
                <w:sz w:val="28"/>
                <w:szCs w:val="28"/>
              </w:rPr>
              <w:t>Young Adult Care Coordinator</w:t>
            </w:r>
          </w:p>
          <w:p w14:paraId="0991DAF2" w14:textId="77777777" w:rsidR="00341AA3" w:rsidRPr="001D1F6F" w:rsidRDefault="00341AA3" w:rsidP="00CE48B9">
            <w:pPr>
              <w:spacing w:after="0"/>
              <w:rPr>
                <w:rFonts w:cs="Arial"/>
                <w:i/>
              </w:rPr>
            </w:pPr>
            <w:r w:rsidRPr="002D01DD">
              <w:rPr>
                <w:rFonts w:cs="Arial"/>
                <w:i/>
              </w:rPr>
              <w:t>Bread &amp; Rose</w:t>
            </w:r>
            <w:r>
              <w:rPr>
                <w:rFonts w:cs="Arial"/>
                <w:i/>
              </w:rPr>
              <w:t>s</w:t>
            </w:r>
            <w:r w:rsidRPr="002D01DD">
              <w:rPr>
                <w:rFonts w:cs="Arial"/>
                <w:i/>
              </w:rPr>
              <w:t xml:space="preserve"> and Breaking Barriers Programs</w:t>
            </w:r>
          </w:p>
          <w:p w14:paraId="3B89306F" w14:textId="77777777" w:rsidR="00341AA3" w:rsidRPr="001D1F6F" w:rsidRDefault="00341AA3" w:rsidP="00CE48B9">
            <w:pPr>
              <w:pStyle w:val="NoSpacing"/>
              <w:rPr>
                <w:sz w:val="18"/>
                <w:szCs w:val="18"/>
              </w:rPr>
            </w:pPr>
            <w:r w:rsidRPr="001D1F6F">
              <w:rPr>
                <w:sz w:val="18"/>
                <w:szCs w:val="18"/>
              </w:rPr>
              <w:t>Monday-Friday 8am-5pm</w:t>
            </w:r>
          </w:p>
          <w:p w14:paraId="1913E6D9" w14:textId="77777777" w:rsidR="00341AA3" w:rsidRPr="001D1F6F" w:rsidRDefault="00341AA3" w:rsidP="00CE48B9">
            <w:pPr>
              <w:pStyle w:val="NoSpacing"/>
            </w:pPr>
          </w:p>
          <w:p w14:paraId="2B8BC21D" w14:textId="77777777" w:rsidR="00341AA3" w:rsidRDefault="00341AA3" w:rsidP="00CE48B9">
            <w:pPr>
              <w:rPr>
                <w:rFonts w:cs="Arial"/>
                <w:color w:val="000000"/>
                <w:sz w:val="18"/>
                <w:szCs w:val="18"/>
              </w:rPr>
            </w:pPr>
            <w:r>
              <w:rPr>
                <w:rFonts w:cs="Arial"/>
                <w:color w:val="000000"/>
                <w:sz w:val="18"/>
                <w:szCs w:val="18"/>
              </w:rPr>
              <w:t>The position assists the most vulnerable homeless young adults in Tucson with obtaining permanent housing. This role is r</w:t>
            </w:r>
            <w:r w:rsidRPr="0000770D">
              <w:rPr>
                <w:rFonts w:cs="Arial"/>
                <w:color w:val="000000"/>
                <w:sz w:val="18"/>
                <w:szCs w:val="18"/>
              </w:rPr>
              <w:t>esponsible for the enga</w:t>
            </w:r>
            <w:r>
              <w:rPr>
                <w:rFonts w:cs="Arial"/>
                <w:color w:val="000000"/>
                <w:sz w:val="18"/>
                <w:szCs w:val="18"/>
              </w:rPr>
              <w:t>g</w:t>
            </w:r>
            <w:r w:rsidRPr="0000770D">
              <w:rPr>
                <w:rFonts w:cs="Arial"/>
                <w:color w:val="000000"/>
                <w:sz w:val="18"/>
                <w:szCs w:val="18"/>
              </w:rPr>
              <w:t xml:space="preserve">ement, needs assessment, support, and coordination of care for youth ages 18-21 that </w:t>
            </w:r>
            <w:r>
              <w:rPr>
                <w:rFonts w:cs="Arial"/>
                <w:color w:val="000000"/>
                <w:sz w:val="18"/>
                <w:szCs w:val="18"/>
              </w:rPr>
              <w:t>are residing in the Breaking Barriers Young Adult Program. This program serves young adults that are aging out of the foster care system that are residing in OPCS low barrier housing by assisting them in achieving self-sufficiency and housing stability. The Young Adult Care Coordinator position also carries a caseload of young adults ages 18-24 that reside at our Bread &amp; Roses crisis shelter. This shelter works closely with youth living in crisis transitional housing, providing a safe space and welcoming LGBTQ+ affirming culture.</w:t>
            </w:r>
          </w:p>
          <w:p w14:paraId="2BA29D9D" w14:textId="77777777" w:rsidR="00341AA3" w:rsidRPr="001D1F6F" w:rsidRDefault="00341AA3" w:rsidP="00CE48B9">
            <w:pPr>
              <w:pStyle w:val="NoSpacing"/>
              <w:rPr>
                <w:sz w:val="18"/>
                <w:szCs w:val="18"/>
              </w:rPr>
            </w:pPr>
            <w:r w:rsidRPr="001D1F6F">
              <w:rPr>
                <w:sz w:val="18"/>
                <w:szCs w:val="18"/>
              </w:rPr>
              <w:t>The Young Adult Care Coordinator position requires flexibility, time management and ability to support the agency’s mission of Housing First and Harm Reduction.</w:t>
            </w:r>
          </w:p>
          <w:p w14:paraId="18856A07" w14:textId="77777777" w:rsidR="00341AA3" w:rsidRPr="002D01DD" w:rsidRDefault="00341AA3" w:rsidP="00CE48B9">
            <w:pPr>
              <w:pStyle w:val="NoSpacing"/>
            </w:pPr>
          </w:p>
          <w:p w14:paraId="514147CA" w14:textId="77777777" w:rsidR="00341AA3" w:rsidRPr="00BA7C49" w:rsidRDefault="00341AA3" w:rsidP="00CE48B9">
            <w:pPr>
              <w:pStyle w:val="NoSpacing"/>
              <w:rPr>
                <w:rFonts w:cs="Arial"/>
                <w:b/>
              </w:rPr>
            </w:pPr>
            <w:r w:rsidRPr="00BA7C49">
              <w:rPr>
                <w:rFonts w:cs="Arial"/>
                <w:b/>
              </w:rPr>
              <w:t>Employee Benefits</w:t>
            </w:r>
          </w:p>
          <w:p w14:paraId="506BE188" w14:textId="77777777" w:rsidR="00341AA3" w:rsidRDefault="00341AA3" w:rsidP="00CE48B9">
            <w:pPr>
              <w:pStyle w:val="NoSpacing"/>
              <w:rPr>
                <w:rFonts w:cs="Arial"/>
                <w:sz w:val="16"/>
                <w:szCs w:val="16"/>
              </w:rPr>
            </w:pPr>
          </w:p>
          <w:p w14:paraId="55B7ED61" w14:textId="61F07A71" w:rsidR="00341AA3" w:rsidRPr="00BA7C49" w:rsidRDefault="00341AA3" w:rsidP="00CE48B9">
            <w:pPr>
              <w:pStyle w:val="NoSpacing"/>
              <w:rPr>
                <w:rFonts w:cs="Arial"/>
                <w:sz w:val="18"/>
                <w:szCs w:val="18"/>
              </w:rPr>
            </w:pPr>
            <w:r w:rsidRPr="00BA7C49">
              <w:rPr>
                <w:rFonts w:cs="Arial"/>
                <w:sz w:val="18"/>
                <w:szCs w:val="18"/>
              </w:rPr>
              <w:t xml:space="preserve">Competitive Salary, Employer Subsidized Health Insurance for Employee </w:t>
            </w:r>
            <w:r w:rsidRPr="00BA7C49">
              <w:rPr>
                <w:rFonts w:cs="Arial"/>
                <w:b/>
                <w:i/>
                <w:sz w:val="18"/>
                <w:szCs w:val="18"/>
              </w:rPr>
              <w:t>and Family</w:t>
            </w:r>
            <w:r w:rsidRPr="00BA7C49">
              <w:rPr>
                <w:rFonts w:cs="Arial"/>
                <w:sz w:val="18"/>
                <w:szCs w:val="18"/>
              </w:rPr>
              <w:t>,</w:t>
            </w:r>
            <w:r>
              <w:rPr>
                <w:rFonts w:cs="Arial"/>
                <w:sz w:val="18"/>
                <w:szCs w:val="18"/>
              </w:rPr>
              <w:t xml:space="preserve"> </w:t>
            </w:r>
            <w:r w:rsidRPr="00BA7C49">
              <w:rPr>
                <w:rFonts w:cs="Arial"/>
                <w:sz w:val="18"/>
                <w:szCs w:val="18"/>
              </w:rPr>
              <w:t>Employer Matching 401 (k) plan (after 1 year), Employer Subsidized Dental Plan and Vision Plan,</w:t>
            </w:r>
            <w:r>
              <w:rPr>
                <w:rFonts w:cs="Arial"/>
                <w:sz w:val="18"/>
                <w:szCs w:val="18"/>
              </w:rPr>
              <w:t xml:space="preserve"> Paid life insurance,</w:t>
            </w:r>
            <w:r w:rsidRPr="00BA7C49">
              <w:rPr>
                <w:rFonts w:cs="Arial"/>
                <w:sz w:val="18"/>
                <w:szCs w:val="18"/>
              </w:rPr>
              <w:t xml:space="preserve"> Employer Paid Training, 136 Hours Paid Time Off (PTO) Per Year</w:t>
            </w:r>
            <w:r w:rsidR="00C0342F">
              <w:rPr>
                <w:rFonts w:cs="Arial"/>
                <w:sz w:val="18"/>
                <w:szCs w:val="18"/>
              </w:rPr>
              <w:t>.</w:t>
            </w:r>
          </w:p>
          <w:p w14:paraId="0C1A8D50" w14:textId="77777777" w:rsidR="00341AA3" w:rsidRDefault="00341AA3" w:rsidP="00CE48B9">
            <w:pPr>
              <w:pStyle w:val="NoSpacing"/>
              <w:rPr>
                <w:rFonts w:cs="Arial"/>
                <w:sz w:val="16"/>
                <w:szCs w:val="16"/>
              </w:rPr>
            </w:pPr>
            <w:r w:rsidRPr="001D1E0C">
              <w:rPr>
                <w:rFonts w:cs="Arial"/>
                <w:b/>
                <w:i/>
                <w:noProof/>
              </w:rPr>
              <mc:AlternateContent>
                <mc:Choice Requires="wps">
                  <w:drawing>
                    <wp:anchor distT="45720" distB="45720" distL="114300" distR="114300" simplePos="0" relativeHeight="251659264" behindDoc="0" locked="0" layoutInCell="1" allowOverlap="1" wp14:anchorId="7CFFA54D" wp14:editId="76757A93">
                      <wp:simplePos x="0" y="0"/>
                      <wp:positionH relativeFrom="column">
                        <wp:posOffset>212</wp:posOffset>
                      </wp:positionH>
                      <wp:positionV relativeFrom="paragraph">
                        <wp:posOffset>211667</wp:posOffset>
                      </wp:positionV>
                      <wp:extent cx="4326043" cy="1404620"/>
                      <wp:effectExtent l="0" t="0" r="1778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043" cy="1404620"/>
                              </a:xfrm>
                              <a:prstGeom prst="rect">
                                <a:avLst/>
                              </a:prstGeom>
                              <a:solidFill>
                                <a:srgbClr val="A5A5A5">
                                  <a:lumMod val="40000"/>
                                  <a:lumOff val="60000"/>
                                </a:srgbClr>
                              </a:solidFill>
                              <a:ln w="9525">
                                <a:solidFill>
                                  <a:srgbClr val="000000"/>
                                </a:solidFill>
                                <a:miter lim="800000"/>
                                <a:headEnd/>
                                <a:tailEnd/>
                              </a:ln>
                            </wps:spPr>
                            <wps:txbx>
                              <w:txbxContent>
                                <w:p w14:paraId="7960E13D" w14:textId="77777777" w:rsidR="00341AA3" w:rsidRPr="001D1E0C" w:rsidRDefault="00341AA3" w:rsidP="00341AA3">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FFA54D" id="_x0000_t202" coordsize="21600,21600" o:spt="202" path="m,l,21600r21600,l21600,xe">
                      <v:stroke joinstyle="miter"/>
                      <v:path gradientshapeok="t" o:connecttype="rect"/>
                    </v:shapetype>
                    <v:shape id="Text Box 2" o:spid="_x0000_s1026" type="#_x0000_t202" style="position:absolute;margin-left:0;margin-top:16.65pt;width:34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" fillcolor="#dbdbdb">
                      <v:textbox style="mso-fit-shape-to-text:t">
                        <w:txbxContent>
                          <w:p w14:paraId="7960E13D" w14:textId="77777777" w:rsidR="00341AA3" w:rsidRPr="001D1E0C" w:rsidRDefault="00341AA3" w:rsidP="00341AA3">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v:textbox>
                      <w10:wrap type="square"/>
                    </v:shape>
                  </w:pict>
                </mc:Fallback>
              </mc:AlternateContent>
            </w:r>
          </w:p>
          <w:p w14:paraId="71ABFF31" w14:textId="77777777" w:rsidR="00341AA3" w:rsidRPr="003373E4" w:rsidRDefault="00341AA3" w:rsidP="00CE48B9">
            <w:pPr>
              <w:pStyle w:val="NoSpacing"/>
              <w:rPr>
                <w:rFonts w:cs="Arial"/>
                <w:sz w:val="16"/>
                <w:szCs w:val="16"/>
              </w:rPr>
            </w:pPr>
          </w:p>
          <w:p w14:paraId="6E69DF6D" w14:textId="77777777" w:rsidR="00341AA3" w:rsidRDefault="00341AA3" w:rsidP="00CE48B9">
            <w:pPr>
              <w:pStyle w:val="NoSpacing"/>
              <w:rPr>
                <w:rFonts w:cs="Arial"/>
                <w:b/>
              </w:rPr>
            </w:pPr>
          </w:p>
          <w:p w14:paraId="6EAD56B3" w14:textId="77777777" w:rsidR="00341AA3" w:rsidRDefault="00341AA3" w:rsidP="00CE48B9">
            <w:pPr>
              <w:pStyle w:val="NoSpacing"/>
              <w:rPr>
                <w:rFonts w:cs="Arial"/>
                <w:b/>
              </w:rPr>
            </w:pPr>
          </w:p>
          <w:p w14:paraId="0AE405D8" w14:textId="77777777" w:rsidR="00341AA3" w:rsidRDefault="00341AA3" w:rsidP="00CE48B9">
            <w:pPr>
              <w:pStyle w:val="NoSpacing"/>
              <w:rPr>
                <w:rFonts w:cs="Arial"/>
                <w:b/>
              </w:rPr>
            </w:pPr>
          </w:p>
          <w:p w14:paraId="68C0E9D6" w14:textId="77777777" w:rsidR="00341AA3" w:rsidRDefault="00341AA3" w:rsidP="00CE48B9">
            <w:pPr>
              <w:pStyle w:val="NoSpacing"/>
              <w:rPr>
                <w:rFonts w:cs="Arial"/>
                <w:b/>
              </w:rPr>
            </w:pPr>
          </w:p>
          <w:p w14:paraId="4BD7A3B0" w14:textId="77777777" w:rsidR="00341AA3" w:rsidRDefault="00341AA3" w:rsidP="00CE48B9">
            <w:pPr>
              <w:pStyle w:val="NoSpacing"/>
              <w:rPr>
                <w:rFonts w:cs="Arial"/>
                <w:b/>
              </w:rPr>
            </w:pPr>
          </w:p>
          <w:p w14:paraId="2AAF74D3" w14:textId="77777777" w:rsidR="00341AA3" w:rsidRDefault="00341AA3" w:rsidP="00CE48B9">
            <w:pPr>
              <w:pStyle w:val="NoSpacing"/>
              <w:rPr>
                <w:rFonts w:cs="Arial"/>
              </w:rPr>
            </w:pPr>
            <w:r w:rsidRPr="00BA7C49">
              <w:rPr>
                <w:rFonts w:cs="Arial"/>
                <w:b/>
              </w:rPr>
              <w:t>Duties and Responsibilities:</w:t>
            </w:r>
            <w:r w:rsidRPr="00BA7C49">
              <w:rPr>
                <w:rFonts w:cs="Arial"/>
              </w:rPr>
              <w:t xml:space="preserve"> </w:t>
            </w:r>
          </w:p>
          <w:p w14:paraId="28218CFC" w14:textId="77777777" w:rsidR="00341AA3" w:rsidRPr="00BA7C49" w:rsidRDefault="00341AA3" w:rsidP="00CE48B9">
            <w:pPr>
              <w:pStyle w:val="NoSpacing"/>
              <w:rPr>
                <w:rFonts w:cs="Arial"/>
              </w:rPr>
            </w:pPr>
          </w:p>
          <w:p w14:paraId="2A2A5A38" w14:textId="77777777" w:rsidR="00341AA3" w:rsidRDefault="00341AA3" w:rsidP="00CE48B9">
            <w:pPr>
              <w:pStyle w:val="ListParagraph"/>
              <w:numPr>
                <w:ilvl w:val="0"/>
                <w:numId w:val="1"/>
              </w:numPr>
              <w:spacing w:after="0"/>
              <w:ind w:left="261" w:hanging="261"/>
              <w:rPr>
                <w:sz w:val="18"/>
                <w:szCs w:val="18"/>
              </w:rPr>
            </w:pPr>
            <w:r>
              <w:rPr>
                <w:sz w:val="18"/>
                <w:szCs w:val="18"/>
              </w:rPr>
              <w:t>Complete Intake process and Behavioral Health Assessments as needed.</w:t>
            </w:r>
          </w:p>
          <w:p w14:paraId="35D3D270" w14:textId="77777777" w:rsidR="00341AA3" w:rsidRDefault="00341AA3" w:rsidP="00CE48B9">
            <w:pPr>
              <w:pStyle w:val="ListParagraph"/>
              <w:numPr>
                <w:ilvl w:val="0"/>
                <w:numId w:val="1"/>
              </w:numPr>
              <w:spacing w:after="0"/>
              <w:ind w:left="261" w:hanging="261"/>
              <w:rPr>
                <w:sz w:val="18"/>
                <w:szCs w:val="18"/>
              </w:rPr>
            </w:pPr>
            <w:r>
              <w:rPr>
                <w:sz w:val="18"/>
                <w:szCs w:val="18"/>
              </w:rPr>
              <w:t>Maintain all resident files in a confidential manner and in compliance with HUD and HIPAA standards.</w:t>
            </w:r>
          </w:p>
          <w:p w14:paraId="1A3CE017" w14:textId="77777777" w:rsidR="00341AA3" w:rsidRDefault="00341AA3" w:rsidP="00CE48B9">
            <w:pPr>
              <w:pStyle w:val="ListParagraph"/>
              <w:numPr>
                <w:ilvl w:val="0"/>
                <w:numId w:val="1"/>
              </w:numPr>
              <w:spacing w:after="0"/>
              <w:ind w:left="261" w:hanging="261"/>
              <w:rPr>
                <w:sz w:val="18"/>
                <w:szCs w:val="18"/>
              </w:rPr>
            </w:pPr>
            <w:r>
              <w:rPr>
                <w:sz w:val="18"/>
                <w:szCs w:val="18"/>
              </w:rPr>
              <w:t xml:space="preserve">Provide group life skills addressing substance use, stress and wellness, prevention, nutrition/meal preparation, housing stability, vocational needs, and activities of daily living. </w:t>
            </w:r>
          </w:p>
          <w:p w14:paraId="2C6D9E2F" w14:textId="77777777" w:rsidR="00341AA3" w:rsidRDefault="00341AA3" w:rsidP="00CE48B9">
            <w:pPr>
              <w:pStyle w:val="ListParagraph"/>
              <w:numPr>
                <w:ilvl w:val="0"/>
                <w:numId w:val="1"/>
              </w:numPr>
              <w:spacing w:after="0"/>
              <w:ind w:left="261" w:hanging="261"/>
              <w:rPr>
                <w:sz w:val="18"/>
                <w:szCs w:val="18"/>
              </w:rPr>
            </w:pPr>
            <w:r>
              <w:rPr>
                <w:sz w:val="18"/>
                <w:szCs w:val="18"/>
              </w:rPr>
              <w:t>Interview clients to define level of need: personal and family reunification, finances, employment, food, clothing, housing, medical, mental health, and substance abuse issues to determine nature and degree of problem.</w:t>
            </w:r>
          </w:p>
          <w:p w14:paraId="045A4406" w14:textId="77777777" w:rsidR="00341AA3" w:rsidRDefault="00341AA3" w:rsidP="00CE48B9">
            <w:pPr>
              <w:pStyle w:val="ListParagraph"/>
              <w:numPr>
                <w:ilvl w:val="0"/>
                <w:numId w:val="1"/>
              </w:numPr>
              <w:spacing w:after="0"/>
              <w:ind w:left="261" w:hanging="261"/>
              <w:rPr>
                <w:sz w:val="18"/>
                <w:szCs w:val="18"/>
              </w:rPr>
            </w:pPr>
            <w:r>
              <w:rPr>
                <w:sz w:val="18"/>
                <w:szCs w:val="18"/>
              </w:rPr>
              <w:t>Create a recovery plan with each client to include SMART goals/objectives.</w:t>
            </w:r>
          </w:p>
          <w:p w14:paraId="15F05095" w14:textId="77777777" w:rsidR="00341AA3" w:rsidRDefault="00341AA3" w:rsidP="00CE48B9">
            <w:pPr>
              <w:pStyle w:val="ListParagraph"/>
              <w:numPr>
                <w:ilvl w:val="0"/>
                <w:numId w:val="1"/>
              </w:numPr>
              <w:spacing w:after="0"/>
              <w:ind w:left="261" w:hanging="261"/>
              <w:rPr>
                <w:sz w:val="18"/>
                <w:szCs w:val="18"/>
              </w:rPr>
            </w:pPr>
            <w:r>
              <w:rPr>
                <w:sz w:val="18"/>
                <w:szCs w:val="18"/>
              </w:rPr>
              <w:t>Review recovery plans at each session to assess and document progress and/or barriers.</w:t>
            </w:r>
          </w:p>
          <w:p w14:paraId="3F5012A9" w14:textId="77777777" w:rsidR="00341AA3" w:rsidRDefault="00341AA3" w:rsidP="00CE48B9">
            <w:pPr>
              <w:pStyle w:val="ListParagraph"/>
              <w:numPr>
                <w:ilvl w:val="0"/>
                <w:numId w:val="1"/>
              </w:numPr>
              <w:spacing w:after="0"/>
              <w:ind w:left="261" w:hanging="261"/>
              <w:rPr>
                <w:sz w:val="18"/>
                <w:szCs w:val="18"/>
              </w:rPr>
            </w:pPr>
            <w:r>
              <w:rPr>
                <w:sz w:val="18"/>
                <w:szCs w:val="18"/>
              </w:rPr>
              <w:t xml:space="preserve">Provide hands on support to clients around securing permanent housing to include, but not limited </w:t>
            </w:r>
            <w:proofErr w:type="gramStart"/>
            <w:r>
              <w:rPr>
                <w:sz w:val="18"/>
                <w:szCs w:val="18"/>
              </w:rPr>
              <w:t>to:</w:t>
            </w:r>
            <w:proofErr w:type="gramEnd"/>
            <w:r>
              <w:rPr>
                <w:sz w:val="18"/>
                <w:szCs w:val="18"/>
              </w:rPr>
              <w:t xml:space="preserve"> assisting the youth in housing search, completing rental applications, meeting with landlords, securing items needed for move-in, and coordinating moves.</w:t>
            </w:r>
          </w:p>
          <w:p w14:paraId="7DE8AF83" w14:textId="77777777" w:rsidR="00341AA3" w:rsidRDefault="00341AA3" w:rsidP="00CE48B9">
            <w:pPr>
              <w:pStyle w:val="ListParagraph"/>
              <w:numPr>
                <w:ilvl w:val="0"/>
                <w:numId w:val="1"/>
              </w:numPr>
              <w:spacing w:after="0"/>
              <w:ind w:left="261" w:hanging="261"/>
              <w:rPr>
                <w:sz w:val="18"/>
                <w:szCs w:val="18"/>
              </w:rPr>
            </w:pPr>
            <w:r>
              <w:rPr>
                <w:sz w:val="18"/>
                <w:szCs w:val="18"/>
              </w:rPr>
              <w:t>Provide treatment and services that promote client dignity, individuality, strengths, privacy, and choice.</w:t>
            </w:r>
          </w:p>
          <w:p w14:paraId="62A237CA" w14:textId="77777777" w:rsidR="00341AA3" w:rsidRDefault="00341AA3" w:rsidP="00CE48B9">
            <w:pPr>
              <w:pStyle w:val="ListParagraph"/>
              <w:numPr>
                <w:ilvl w:val="0"/>
                <w:numId w:val="1"/>
              </w:numPr>
              <w:spacing w:after="0"/>
              <w:ind w:left="261" w:hanging="261"/>
              <w:rPr>
                <w:sz w:val="18"/>
                <w:szCs w:val="18"/>
              </w:rPr>
            </w:pPr>
            <w:r>
              <w:rPr>
                <w:sz w:val="18"/>
                <w:szCs w:val="18"/>
              </w:rPr>
              <w:t>Ability to recognize and respect cultural differences while meeting the needs of OPCS’ unique and diverse client population.</w:t>
            </w:r>
          </w:p>
          <w:p w14:paraId="04431C53" w14:textId="77777777" w:rsidR="00341AA3" w:rsidRDefault="00341AA3" w:rsidP="00CE48B9">
            <w:pPr>
              <w:pStyle w:val="ListParagraph"/>
              <w:numPr>
                <w:ilvl w:val="0"/>
                <w:numId w:val="1"/>
              </w:numPr>
              <w:spacing w:after="0"/>
              <w:ind w:left="261" w:hanging="261"/>
              <w:rPr>
                <w:sz w:val="18"/>
                <w:szCs w:val="18"/>
              </w:rPr>
            </w:pPr>
            <w:r>
              <w:rPr>
                <w:sz w:val="18"/>
                <w:szCs w:val="18"/>
              </w:rPr>
              <w:t>Refer clients to mainstream services and other service organizations as needed.</w:t>
            </w:r>
          </w:p>
          <w:p w14:paraId="1DA24AC3" w14:textId="77777777" w:rsidR="00341AA3" w:rsidRDefault="00341AA3" w:rsidP="00CE48B9">
            <w:pPr>
              <w:pStyle w:val="ListParagraph"/>
              <w:numPr>
                <w:ilvl w:val="0"/>
                <w:numId w:val="1"/>
              </w:numPr>
              <w:spacing w:after="0"/>
              <w:ind w:left="261" w:hanging="261"/>
              <w:rPr>
                <w:sz w:val="18"/>
                <w:szCs w:val="18"/>
              </w:rPr>
            </w:pPr>
            <w:r>
              <w:rPr>
                <w:sz w:val="18"/>
                <w:szCs w:val="18"/>
              </w:rPr>
              <w:t>Support clients in shelter with upholding program guidelines and provide appropriate guidance to those clients who may need additional support regarding program guidelines utilizing harm reduction approach.</w:t>
            </w:r>
          </w:p>
          <w:p w14:paraId="761ACD90" w14:textId="77777777" w:rsidR="00341AA3" w:rsidRDefault="00341AA3" w:rsidP="00CE48B9">
            <w:pPr>
              <w:pStyle w:val="ListParagraph"/>
              <w:numPr>
                <w:ilvl w:val="0"/>
                <w:numId w:val="1"/>
              </w:numPr>
              <w:spacing w:after="0"/>
              <w:ind w:left="261" w:hanging="261"/>
              <w:rPr>
                <w:sz w:val="18"/>
                <w:szCs w:val="18"/>
              </w:rPr>
            </w:pPr>
            <w:r>
              <w:rPr>
                <w:sz w:val="18"/>
                <w:szCs w:val="18"/>
              </w:rPr>
              <w:t>Attend OPCS weekly staff meetings and meet with supervisory staff as required.</w:t>
            </w:r>
          </w:p>
          <w:p w14:paraId="7D4D0C63" w14:textId="77777777" w:rsidR="00341AA3" w:rsidRDefault="00341AA3" w:rsidP="00CE48B9">
            <w:pPr>
              <w:pStyle w:val="ListParagraph"/>
              <w:numPr>
                <w:ilvl w:val="0"/>
                <w:numId w:val="1"/>
              </w:numPr>
              <w:spacing w:after="0"/>
              <w:ind w:left="261" w:hanging="261"/>
              <w:rPr>
                <w:sz w:val="18"/>
                <w:szCs w:val="18"/>
              </w:rPr>
            </w:pPr>
            <w:r>
              <w:rPr>
                <w:sz w:val="18"/>
                <w:szCs w:val="18"/>
              </w:rPr>
              <w:lastRenderedPageBreak/>
              <w:t>Attend all required trainings.</w:t>
            </w:r>
          </w:p>
          <w:p w14:paraId="0FE13491" w14:textId="77777777" w:rsidR="00341AA3" w:rsidRDefault="00341AA3" w:rsidP="00CE48B9">
            <w:pPr>
              <w:pStyle w:val="ListParagraph"/>
              <w:numPr>
                <w:ilvl w:val="0"/>
                <w:numId w:val="1"/>
              </w:numPr>
              <w:spacing w:after="0"/>
              <w:ind w:left="261" w:hanging="261"/>
              <w:rPr>
                <w:sz w:val="18"/>
                <w:szCs w:val="18"/>
              </w:rPr>
            </w:pPr>
            <w:r>
              <w:rPr>
                <w:sz w:val="18"/>
                <w:szCs w:val="18"/>
              </w:rPr>
              <w:t>Work closely with the program manager, OPCS team, collaborators, and other members of individuals support team, including Home Health Care agencies, parole, and probation officers.</w:t>
            </w:r>
          </w:p>
          <w:p w14:paraId="4DAA693B" w14:textId="77777777" w:rsidR="00341AA3" w:rsidRDefault="00341AA3" w:rsidP="00CE48B9">
            <w:pPr>
              <w:pStyle w:val="ListParagraph"/>
              <w:numPr>
                <w:ilvl w:val="0"/>
                <w:numId w:val="1"/>
              </w:numPr>
              <w:spacing w:after="0"/>
              <w:ind w:left="261" w:hanging="261"/>
              <w:rPr>
                <w:sz w:val="18"/>
                <w:szCs w:val="18"/>
              </w:rPr>
            </w:pPr>
            <w:r>
              <w:rPr>
                <w:sz w:val="18"/>
                <w:szCs w:val="18"/>
              </w:rPr>
              <w:t>Write letters to court and other agencies for individuals, as needed.</w:t>
            </w:r>
          </w:p>
          <w:p w14:paraId="1D93CC03" w14:textId="77777777" w:rsidR="00341AA3" w:rsidRDefault="00341AA3" w:rsidP="00CE48B9">
            <w:pPr>
              <w:pStyle w:val="ListParagraph"/>
              <w:numPr>
                <w:ilvl w:val="0"/>
                <w:numId w:val="1"/>
              </w:numPr>
              <w:spacing w:after="0"/>
              <w:ind w:left="261" w:hanging="261"/>
              <w:rPr>
                <w:sz w:val="18"/>
                <w:szCs w:val="18"/>
              </w:rPr>
            </w:pPr>
            <w:r>
              <w:rPr>
                <w:sz w:val="18"/>
                <w:szCs w:val="18"/>
              </w:rPr>
              <w:t>Understanding and responding to multiple program needs with regard to case management expectations, documentation, and housing goals.</w:t>
            </w:r>
          </w:p>
          <w:p w14:paraId="4A063ED2" w14:textId="77777777" w:rsidR="00341AA3" w:rsidRDefault="00341AA3" w:rsidP="00CE48B9">
            <w:pPr>
              <w:pStyle w:val="ListParagraph"/>
              <w:numPr>
                <w:ilvl w:val="0"/>
                <w:numId w:val="1"/>
              </w:numPr>
              <w:spacing w:after="0"/>
              <w:ind w:left="261" w:hanging="261"/>
              <w:rPr>
                <w:sz w:val="18"/>
                <w:szCs w:val="18"/>
              </w:rPr>
            </w:pPr>
            <w:r>
              <w:rPr>
                <w:sz w:val="18"/>
                <w:szCs w:val="18"/>
              </w:rPr>
              <w:t>Ability to work with multiple teams, grants and client needs in a timely manner. This includes flexibility with work schedule and work sites.</w:t>
            </w:r>
          </w:p>
          <w:p w14:paraId="6CA4CCD0" w14:textId="77777777" w:rsidR="00341AA3" w:rsidRPr="00F62BAF" w:rsidRDefault="00341AA3" w:rsidP="00CE48B9">
            <w:pPr>
              <w:pStyle w:val="ListParagraph"/>
              <w:numPr>
                <w:ilvl w:val="0"/>
                <w:numId w:val="1"/>
              </w:numPr>
              <w:spacing w:after="0"/>
              <w:ind w:left="261" w:hanging="261"/>
              <w:rPr>
                <w:sz w:val="18"/>
                <w:szCs w:val="18"/>
              </w:rPr>
            </w:pPr>
            <w:r>
              <w:rPr>
                <w:sz w:val="18"/>
                <w:szCs w:val="18"/>
              </w:rPr>
              <w:t>Other tasks as assigned.</w:t>
            </w:r>
          </w:p>
          <w:p w14:paraId="70D010EE" w14:textId="77777777" w:rsidR="00341AA3" w:rsidRDefault="00341AA3" w:rsidP="00CE48B9">
            <w:pPr>
              <w:widowControl w:val="0"/>
              <w:tabs>
                <w:tab w:val="left" w:pos="720"/>
              </w:tabs>
              <w:autoSpaceDE w:val="0"/>
              <w:autoSpaceDN w:val="0"/>
              <w:adjustRightInd w:val="0"/>
              <w:spacing w:after="0" w:line="240" w:lineRule="auto"/>
              <w:rPr>
                <w:rFonts w:cs="Arial"/>
                <w:b/>
              </w:rPr>
            </w:pPr>
          </w:p>
          <w:p w14:paraId="30E9265F" w14:textId="718E07D9" w:rsidR="00341AA3" w:rsidRDefault="00341AA3" w:rsidP="00CE48B9">
            <w:pPr>
              <w:widowControl w:val="0"/>
              <w:tabs>
                <w:tab w:val="left" w:pos="720"/>
              </w:tabs>
              <w:autoSpaceDE w:val="0"/>
              <w:autoSpaceDN w:val="0"/>
              <w:adjustRightInd w:val="0"/>
              <w:spacing w:after="0" w:line="240" w:lineRule="auto"/>
              <w:rPr>
                <w:rFonts w:cs="Arial"/>
                <w:b/>
              </w:rPr>
            </w:pPr>
            <w:r w:rsidRPr="00F64C0C">
              <w:rPr>
                <w:rFonts w:cs="Arial"/>
                <w:b/>
              </w:rPr>
              <w:t>Qualifications:</w:t>
            </w:r>
          </w:p>
          <w:p w14:paraId="7B71CD7F" w14:textId="77777777" w:rsidR="00341AA3" w:rsidRDefault="00341AA3" w:rsidP="00CE48B9">
            <w:pPr>
              <w:pStyle w:val="NoSpacing"/>
            </w:pPr>
          </w:p>
          <w:p w14:paraId="57E569CF" w14:textId="77777777" w:rsidR="00341AA3" w:rsidRPr="000E652E" w:rsidRDefault="00341AA3" w:rsidP="00CE48B9">
            <w:pPr>
              <w:pStyle w:val="NoSpacing"/>
              <w:rPr>
                <w:sz w:val="18"/>
                <w:szCs w:val="18"/>
              </w:rPr>
            </w:pPr>
            <w:r>
              <w:rPr>
                <w:sz w:val="18"/>
                <w:szCs w:val="18"/>
              </w:rPr>
              <w:t>Masters or Bachelor’s degree in a field related and no related experience OR; Associates’ degree in a related field and 6 months related experience OR; Certified Peer Support Specialist and 1-year related experience OR; High School diploma or General Education Equivalent (GED) and 2 years related experience. One (1) or more years’ experience in working with young adults or youth, utilizing community and congregate service programs. Valid Level One fingerprint clearance card through Arizona Department of Public Safety. Ongoing employment is contingent on passing a Central Registry Background Check within the first 30 days of employment. Working knowledge of evidence-based interventions for persons with a variety of behavioral health concerns, including serious mental illness, substance abuse/dependence and trauma. Willingness to learn and practices evidence-based practices, such as Motivational Interviewing, Housing First, Harm Reduction, and Trauma Informed Care. Self-starter committed to a team approach, responsible, dependable, ability to set priorities, meet deadlines and work flexible hours. Experience working in racially, ethnically, and socio-economically diverse urban communities. Experience working with LGBTQ+ population a plus. Strong communication, administrative and interpersonal skills. Strong computer skills-Advanced Microsoft Office skills required (Word, Outlook, Excel, and PowerPoint). Experience maintaining client files in Electronic Health Record. Possess and maintain valid CPR/First Aid Certification. Valid Arizona driver’s license, proof of auto insurance and reliable transportation. Bilingual, Bicultural and/or Veteran a plus.</w:t>
            </w:r>
          </w:p>
          <w:p w14:paraId="171920F7" w14:textId="77777777" w:rsidR="00341AA3" w:rsidRPr="008C3D2B" w:rsidRDefault="00341AA3" w:rsidP="00CE48B9">
            <w:pPr>
              <w:widowControl w:val="0"/>
              <w:tabs>
                <w:tab w:val="left" w:pos="720"/>
              </w:tabs>
              <w:autoSpaceDE w:val="0"/>
              <w:autoSpaceDN w:val="0"/>
              <w:adjustRightInd w:val="0"/>
              <w:spacing w:after="0" w:line="240" w:lineRule="auto"/>
              <w:rPr>
                <w:rFonts w:ascii="Times New Roman" w:hAnsi="Times New Roman" w:cs="Times New Roman"/>
                <w:b/>
                <w:sz w:val="21"/>
                <w:szCs w:val="21"/>
              </w:rPr>
            </w:pPr>
          </w:p>
        </w:tc>
        <w:tc>
          <w:tcPr>
            <w:tcW w:w="170" w:type="pct"/>
            <w:vAlign w:val="center"/>
            <w:hideMark/>
          </w:tcPr>
          <w:p w14:paraId="3A125363" w14:textId="77777777" w:rsidR="00341AA3" w:rsidRPr="00DA79E0" w:rsidRDefault="00341AA3" w:rsidP="00CE48B9">
            <w:pPr>
              <w:pStyle w:val="NoSpacing"/>
              <w:rPr>
                <w:rFonts w:cs="Arial"/>
                <w:sz w:val="18"/>
                <w:szCs w:val="18"/>
              </w:rPr>
            </w:pPr>
            <w:r w:rsidRPr="00BA7C49">
              <w:rPr>
                <w:rFonts w:cs="Arial"/>
                <w:noProof/>
              </w:rPr>
              <w:lastRenderedPageBreak/>
              <mc:AlternateContent>
                <mc:Choice Requires="wps">
                  <w:drawing>
                    <wp:anchor distT="0" distB="0" distL="114300" distR="114300" simplePos="0" relativeHeight="251660288" behindDoc="0" locked="0" layoutInCell="1" allowOverlap="1" wp14:anchorId="13EC4022" wp14:editId="69650D06">
                      <wp:simplePos x="0" y="0"/>
                      <wp:positionH relativeFrom="column">
                        <wp:posOffset>147320</wp:posOffset>
                      </wp:positionH>
                      <wp:positionV relativeFrom="paragraph">
                        <wp:posOffset>-467360</wp:posOffset>
                      </wp:positionV>
                      <wp:extent cx="0" cy="53816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53816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5D17D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36.8pt" to="11.6pt,3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" strokecolor="#4472c4" strokeweight=".5pt">
                      <v:stroke joinstyle="miter"/>
                    </v:line>
                  </w:pict>
                </mc:Fallback>
              </mc:AlternateContent>
            </w:r>
          </w:p>
        </w:tc>
        <w:tc>
          <w:tcPr>
            <w:tcW w:w="1144" w:type="pct"/>
            <w:hideMark/>
          </w:tcPr>
          <w:tbl>
            <w:tblPr>
              <w:tblW w:w="0" w:type="auto"/>
              <w:tblCellSpacing w:w="0" w:type="dxa"/>
              <w:tblCellMar>
                <w:left w:w="0" w:type="dxa"/>
                <w:right w:w="0" w:type="dxa"/>
              </w:tblCellMar>
              <w:tblLook w:val="04A0" w:firstRow="1" w:lastRow="0" w:firstColumn="1" w:lastColumn="0" w:noHBand="0" w:noVBand="1"/>
            </w:tblPr>
            <w:tblGrid>
              <w:gridCol w:w="2691"/>
            </w:tblGrid>
            <w:tr w:rsidR="00341AA3" w:rsidRPr="00DA79E0" w14:paraId="117EABE5" w14:textId="77777777" w:rsidTr="00CE48B9">
              <w:trPr>
                <w:tblCellSpacing w:w="0" w:type="dxa"/>
              </w:trPr>
              <w:tc>
                <w:tcPr>
                  <w:tcW w:w="0" w:type="auto"/>
                  <w:vAlign w:val="center"/>
                  <w:hideMark/>
                </w:tcPr>
                <w:p w14:paraId="6C15C485" w14:textId="77777777" w:rsidR="00341AA3" w:rsidRDefault="00341AA3" w:rsidP="00CE48B9">
                  <w:pPr>
                    <w:pStyle w:val="NoSpacing"/>
                    <w:rPr>
                      <w:rFonts w:cs="Arial"/>
                      <w:sz w:val="18"/>
                      <w:szCs w:val="18"/>
                    </w:rPr>
                  </w:pPr>
                  <w:r w:rsidRPr="00DA79E0">
                    <w:rPr>
                      <w:rFonts w:cs="Arial"/>
                      <w:sz w:val="18"/>
                      <w:szCs w:val="18"/>
                    </w:rPr>
                    <w:br/>
                  </w:r>
                </w:p>
                <w:p w14:paraId="1A210E11" w14:textId="77777777" w:rsidR="00341AA3" w:rsidRDefault="00341AA3" w:rsidP="00CE48B9">
                  <w:pPr>
                    <w:pStyle w:val="NoSpacing"/>
                    <w:rPr>
                      <w:rFonts w:cs="Arial"/>
                      <w:sz w:val="18"/>
                      <w:szCs w:val="18"/>
                    </w:rPr>
                  </w:pPr>
                </w:p>
                <w:p w14:paraId="01255D73" w14:textId="77777777" w:rsidR="00341AA3" w:rsidRPr="00DA79E0" w:rsidRDefault="00341AA3" w:rsidP="00CE48B9">
                  <w:pPr>
                    <w:pStyle w:val="NoSpacing"/>
                    <w:rPr>
                      <w:rFonts w:cs="Arial"/>
                      <w:sz w:val="18"/>
                      <w:szCs w:val="18"/>
                    </w:rPr>
                  </w:pPr>
                  <w:r w:rsidRPr="00DA79E0">
                    <w:rPr>
                      <w:rFonts w:cs="Arial"/>
                      <w:sz w:val="18"/>
                      <w:szCs w:val="18"/>
                    </w:rPr>
                    <w:t>Job Status</w:t>
                  </w:r>
                  <w:r w:rsidRPr="00DA79E0">
                    <w:rPr>
                      <w:rFonts w:cs="Arial"/>
                      <w:sz w:val="18"/>
                      <w:szCs w:val="18"/>
                    </w:rPr>
                    <w:br/>
                  </w:r>
                  <w:r>
                    <w:rPr>
                      <w:rFonts w:cs="Arial"/>
                      <w:sz w:val="18"/>
                      <w:szCs w:val="18"/>
                    </w:rPr>
                    <w:t>Full-Time</w:t>
                  </w:r>
                </w:p>
              </w:tc>
            </w:tr>
            <w:tr w:rsidR="00341AA3" w:rsidRPr="00DA79E0" w14:paraId="4A780073" w14:textId="77777777" w:rsidTr="00CE48B9">
              <w:trPr>
                <w:tblCellSpacing w:w="0" w:type="dxa"/>
              </w:trPr>
              <w:tc>
                <w:tcPr>
                  <w:tcW w:w="0" w:type="auto"/>
                  <w:hideMark/>
                </w:tcPr>
                <w:p w14:paraId="43951CA0" w14:textId="77777777" w:rsidR="00341AA3" w:rsidRPr="00DA79E0" w:rsidRDefault="00341AA3" w:rsidP="00CE48B9">
                  <w:pPr>
                    <w:pStyle w:val="NoSpacing"/>
                    <w:rPr>
                      <w:rFonts w:cs="Arial"/>
                      <w:sz w:val="18"/>
                      <w:szCs w:val="18"/>
                    </w:rPr>
                  </w:pPr>
                  <w:r w:rsidRPr="00DA79E0">
                    <w:rPr>
                      <w:rFonts w:cs="Arial"/>
                      <w:sz w:val="18"/>
                      <w:szCs w:val="18"/>
                    </w:rPr>
                    <w:br/>
                  </w:r>
                </w:p>
              </w:tc>
            </w:tr>
            <w:tr w:rsidR="00341AA3" w:rsidRPr="00DA79E0" w14:paraId="7F172128" w14:textId="77777777" w:rsidTr="00CE48B9">
              <w:trPr>
                <w:tblCellSpacing w:w="0" w:type="dxa"/>
              </w:trPr>
              <w:tc>
                <w:tcPr>
                  <w:tcW w:w="0" w:type="auto"/>
                  <w:vAlign w:val="center"/>
                  <w:hideMark/>
                </w:tcPr>
                <w:p w14:paraId="78B62785" w14:textId="77777777" w:rsidR="00341AA3" w:rsidRPr="00DA79E0" w:rsidRDefault="00341AA3" w:rsidP="00CE48B9">
                  <w:pPr>
                    <w:pStyle w:val="NoSpacing"/>
                    <w:rPr>
                      <w:rFonts w:cs="Arial"/>
                      <w:sz w:val="18"/>
                      <w:szCs w:val="18"/>
                    </w:rPr>
                  </w:pPr>
                  <w:r>
                    <w:rPr>
                      <w:rFonts w:cs="Arial"/>
                      <w:sz w:val="18"/>
                      <w:szCs w:val="18"/>
                    </w:rPr>
                    <w:t>Pay Rate</w:t>
                  </w:r>
                  <w:r>
                    <w:rPr>
                      <w:rFonts w:cs="Arial"/>
                      <w:sz w:val="18"/>
                      <w:szCs w:val="18"/>
                    </w:rPr>
                    <w:br/>
                    <w:t>$18.88-$23.10</w:t>
                  </w:r>
                </w:p>
              </w:tc>
            </w:tr>
            <w:tr w:rsidR="00341AA3" w:rsidRPr="00DA79E0" w14:paraId="7C8E1129" w14:textId="77777777" w:rsidTr="00CE48B9">
              <w:trPr>
                <w:tblCellSpacing w:w="0" w:type="dxa"/>
              </w:trPr>
              <w:tc>
                <w:tcPr>
                  <w:tcW w:w="0" w:type="auto"/>
                  <w:vAlign w:val="center"/>
                  <w:hideMark/>
                </w:tcPr>
                <w:p w14:paraId="356007DF" w14:textId="77777777" w:rsidR="00341AA3" w:rsidRDefault="00341AA3" w:rsidP="00CE48B9">
                  <w:pPr>
                    <w:pStyle w:val="NoSpacing"/>
                    <w:rPr>
                      <w:rFonts w:cs="Arial"/>
                      <w:sz w:val="18"/>
                      <w:szCs w:val="18"/>
                    </w:rPr>
                  </w:pPr>
                  <w:r w:rsidRPr="00DA79E0">
                    <w:rPr>
                      <w:rFonts w:cs="Arial"/>
                      <w:sz w:val="18"/>
                      <w:szCs w:val="18"/>
                    </w:rPr>
                    <w:br/>
                    <w:t>Pay Comments</w:t>
                  </w:r>
                  <w:r w:rsidRPr="00DA79E0">
                    <w:rPr>
                      <w:rFonts w:cs="Arial"/>
                      <w:sz w:val="18"/>
                      <w:szCs w:val="18"/>
                    </w:rPr>
                    <w:br/>
                    <w:t>Salary based on experience.</w:t>
                  </w:r>
                </w:p>
                <w:p w14:paraId="401AD818" w14:textId="77777777" w:rsidR="00341AA3" w:rsidRDefault="00341AA3" w:rsidP="00CE48B9">
                  <w:pPr>
                    <w:pStyle w:val="NoSpacing"/>
                    <w:rPr>
                      <w:rFonts w:cs="Arial"/>
                      <w:sz w:val="18"/>
                      <w:szCs w:val="18"/>
                    </w:rPr>
                  </w:pPr>
                </w:p>
                <w:p w14:paraId="60E0E1A4" w14:textId="77777777" w:rsidR="00341AA3" w:rsidRPr="001944DD" w:rsidRDefault="00341AA3" w:rsidP="00CE48B9">
                  <w:pPr>
                    <w:pStyle w:val="NoSpacing"/>
                    <w:rPr>
                      <w:rFonts w:cs="Arial"/>
                      <w:b/>
                      <w:i/>
                      <w:sz w:val="18"/>
                      <w:szCs w:val="18"/>
                    </w:rPr>
                  </w:pPr>
                  <w:r>
                    <w:rPr>
                      <w:rFonts w:cs="Arial"/>
                      <w:b/>
                      <w:i/>
                      <w:sz w:val="18"/>
                      <w:szCs w:val="18"/>
                    </w:rPr>
                    <w:t>W</w:t>
                  </w:r>
                  <w:r w:rsidRPr="001944DD">
                    <w:rPr>
                      <w:rFonts w:cs="Arial"/>
                      <w:b/>
                      <w:i/>
                      <w:sz w:val="18"/>
                      <w:szCs w:val="18"/>
                    </w:rPr>
                    <w:t xml:space="preserve">e are willing to train those who are passionate about helping people and willing to go the extra mile to help the client.  </w:t>
                  </w:r>
                </w:p>
                <w:p w14:paraId="2E3D3103" w14:textId="77777777" w:rsidR="00341AA3" w:rsidRPr="00DA79E0" w:rsidRDefault="00341AA3" w:rsidP="00CE48B9">
                  <w:pPr>
                    <w:pStyle w:val="NoSpacing"/>
                    <w:rPr>
                      <w:rFonts w:cs="Arial"/>
                      <w:sz w:val="18"/>
                      <w:szCs w:val="18"/>
                    </w:rPr>
                  </w:pPr>
                </w:p>
              </w:tc>
            </w:tr>
          </w:tbl>
          <w:p w14:paraId="71354043" w14:textId="77777777" w:rsidR="00341AA3" w:rsidRDefault="00341AA3" w:rsidP="00CE48B9">
            <w:pPr>
              <w:pStyle w:val="NoSpacing"/>
              <w:rPr>
                <w:rFonts w:cs="Arial"/>
                <w:sz w:val="18"/>
                <w:szCs w:val="18"/>
              </w:rPr>
            </w:pPr>
          </w:p>
          <w:p w14:paraId="22EF399C" w14:textId="77777777" w:rsidR="00341AA3" w:rsidRDefault="00341AA3" w:rsidP="00CE48B9">
            <w:pPr>
              <w:pStyle w:val="NoSpacing"/>
              <w:rPr>
                <w:rFonts w:cs="Arial"/>
                <w:sz w:val="18"/>
                <w:szCs w:val="18"/>
              </w:rPr>
            </w:pPr>
          </w:p>
          <w:p w14:paraId="4E81E578" w14:textId="77777777" w:rsidR="00341AA3" w:rsidRPr="00DA79E0" w:rsidRDefault="00341AA3" w:rsidP="00CE48B9">
            <w:pPr>
              <w:pStyle w:val="NoSpacing"/>
              <w:rPr>
                <w:rFonts w:cs="Arial"/>
                <w:sz w:val="18"/>
                <w:szCs w:val="18"/>
              </w:rPr>
            </w:pPr>
            <w:r w:rsidRPr="00DA79E0">
              <w:rPr>
                <w:rFonts w:cs="Arial"/>
                <w:sz w:val="18"/>
                <w:szCs w:val="18"/>
              </w:rPr>
              <w:t>Mail Resume</w:t>
            </w:r>
            <w:r>
              <w:rPr>
                <w:rFonts w:cs="Arial"/>
                <w:sz w:val="18"/>
                <w:szCs w:val="18"/>
              </w:rPr>
              <w:t>/Application</w:t>
            </w:r>
            <w:r w:rsidRPr="00DA79E0">
              <w:rPr>
                <w:rFonts w:cs="Arial"/>
                <w:sz w:val="18"/>
                <w:szCs w:val="18"/>
              </w:rPr>
              <w:t xml:space="preserve"> to:</w:t>
            </w:r>
          </w:p>
          <w:tbl>
            <w:tblPr>
              <w:tblW w:w="5000" w:type="pct"/>
              <w:tblCellSpacing w:w="0" w:type="dxa"/>
              <w:shd w:val="clear" w:color="auto" w:fill="E5EFFA"/>
              <w:tblCellMar>
                <w:top w:w="75" w:type="dxa"/>
                <w:left w:w="75" w:type="dxa"/>
                <w:bottom w:w="75" w:type="dxa"/>
                <w:right w:w="75" w:type="dxa"/>
              </w:tblCellMar>
              <w:tblLook w:val="04A0" w:firstRow="1" w:lastRow="0" w:firstColumn="1" w:lastColumn="0" w:noHBand="0" w:noVBand="1"/>
            </w:tblPr>
            <w:tblGrid>
              <w:gridCol w:w="2691"/>
            </w:tblGrid>
            <w:tr w:rsidR="00341AA3" w:rsidRPr="00DA79E0" w14:paraId="2BDD1B20" w14:textId="77777777" w:rsidTr="00CE48B9">
              <w:trPr>
                <w:tblCellSpacing w:w="0" w:type="dxa"/>
              </w:trPr>
              <w:tc>
                <w:tcPr>
                  <w:tcW w:w="0" w:type="auto"/>
                  <w:shd w:val="clear" w:color="auto" w:fill="E5EFFA"/>
                  <w:vAlign w:val="center"/>
                  <w:hideMark/>
                </w:tcPr>
                <w:p w14:paraId="684D1797" w14:textId="77777777" w:rsidR="00341AA3" w:rsidRDefault="00341AA3" w:rsidP="00CE48B9">
                  <w:pPr>
                    <w:pStyle w:val="NoSpacing"/>
                    <w:rPr>
                      <w:rFonts w:cs="Arial"/>
                      <w:sz w:val="18"/>
                      <w:szCs w:val="18"/>
                    </w:rPr>
                  </w:pPr>
                  <w:r w:rsidRPr="00DA79E0">
                    <w:rPr>
                      <w:rFonts w:cs="Arial"/>
                      <w:sz w:val="18"/>
                      <w:szCs w:val="18"/>
                    </w:rPr>
                    <w:t>Ms</w:t>
                  </w:r>
                  <w:r>
                    <w:rPr>
                      <w:rFonts w:cs="Arial"/>
                      <w:sz w:val="18"/>
                      <w:szCs w:val="18"/>
                    </w:rPr>
                    <w:t>. Jeanie Pike</w:t>
                  </w:r>
                </w:p>
                <w:p w14:paraId="708EE461" w14:textId="77777777" w:rsidR="00341AA3" w:rsidRPr="00DA79E0" w:rsidRDefault="00341AA3" w:rsidP="00CE48B9">
                  <w:pPr>
                    <w:pStyle w:val="NoSpacing"/>
                    <w:rPr>
                      <w:rFonts w:cs="Arial"/>
                      <w:sz w:val="18"/>
                      <w:szCs w:val="18"/>
                    </w:rPr>
                  </w:pPr>
                  <w:r>
                    <w:rPr>
                      <w:rFonts w:cs="Arial"/>
                      <w:sz w:val="18"/>
                      <w:szCs w:val="18"/>
                    </w:rPr>
                    <w:t>HR Director</w:t>
                  </w:r>
                  <w:r w:rsidRPr="00DA79E0">
                    <w:rPr>
                      <w:rFonts w:cs="Arial"/>
                      <w:sz w:val="18"/>
                      <w:szCs w:val="18"/>
                    </w:rPr>
                    <w:t xml:space="preserve"> </w:t>
                  </w:r>
                </w:p>
                <w:p w14:paraId="34DC45FD" w14:textId="77777777" w:rsidR="00341AA3" w:rsidRPr="00DA79E0" w:rsidRDefault="00341AA3" w:rsidP="00CE48B9">
                  <w:pPr>
                    <w:pStyle w:val="NoSpacing"/>
                    <w:rPr>
                      <w:rFonts w:cs="Arial"/>
                      <w:sz w:val="18"/>
                      <w:szCs w:val="18"/>
                    </w:rPr>
                  </w:pPr>
                  <w:r w:rsidRPr="00DA79E0">
                    <w:rPr>
                      <w:rFonts w:cs="Arial"/>
                      <w:sz w:val="18"/>
                      <w:szCs w:val="18"/>
                    </w:rPr>
                    <w:t>Old Pueblo Community Services</w:t>
                  </w:r>
                </w:p>
                <w:p w14:paraId="0175D25B" w14:textId="77777777" w:rsidR="00341AA3" w:rsidRDefault="00341AA3" w:rsidP="00CE48B9">
                  <w:pPr>
                    <w:pStyle w:val="NoSpacing"/>
                    <w:rPr>
                      <w:rFonts w:cs="Arial"/>
                      <w:sz w:val="18"/>
                      <w:szCs w:val="18"/>
                    </w:rPr>
                  </w:pPr>
                  <w:r>
                    <w:rPr>
                      <w:rFonts w:cs="Arial"/>
                      <w:sz w:val="18"/>
                      <w:szCs w:val="18"/>
                    </w:rPr>
                    <w:t>4501 E. 5</w:t>
                  </w:r>
                  <w:r w:rsidRPr="00C1723B">
                    <w:rPr>
                      <w:rFonts w:cs="Arial"/>
                      <w:sz w:val="18"/>
                      <w:szCs w:val="18"/>
                      <w:vertAlign w:val="superscript"/>
                    </w:rPr>
                    <w:t>th</w:t>
                  </w:r>
                  <w:r>
                    <w:rPr>
                      <w:rFonts w:cs="Arial"/>
                      <w:sz w:val="18"/>
                      <w:szCs w:val="18"/>
                    </w:rPr>
                    <w:t xml:space="preserve"> St.</w:t>
                  </w:r>
                </w:p>
                <w:p w14:paraId="20139F90" w14:textId="77777777" w:rsidR="00341AA3" w:rsidRPr="00DA79E0" w:rsidRDefault="00341AA3" w:rsidP="00CE48B9">
                  <w:pPr>
                    <w:pStyle w:val="NoSpacing"/>
                    <w:rPr>
                      <w:rFonts w:cs="Arial"/>
                      <w:sz w:val="18"/>
                      <w:szCs w:val="18"/>
                    </w:rPr>
                  </w:pPr>
                  <w:r>
                    <w:rPr>
                      <w:rFonts w:cs="Arial"/>
                      <w:sz w:val="18"/>
                      <w:szCs w:val="18"/>
                    </w:rPr>
                    <w:t>Tucson, AZ 85711</w:t>
                  </w:r>
                </w:p>
              </w:tc>
            </w:tr>
          </w:tbl>
          <w:p w14:paraId="5C66685D" w14:textId="77777777" w:rsidR="00341AA3" w:rsidRPr="00DA79E0" w:rsidRDefault="00341AA3" w:rsidP="00CE48B9">
            <w:pPr>
              <w:pStyle w:val="NoSpacing"/>
              <w:rPr>
                <w:rFonts w:cs="Arial"/>
                <w:sz w:val="18"/>
                <w:szCs w:val="18"/>
              </w:rPr>
            </w:pPr>
          </w:p>
          <w:p w14:paraId="5FBE8FC9" w14:textId="77777777" w:rsidR="00341AA3" w:rsidRDefault="00341AA3" w:rsidP="00CE48B9">
            <w:pPr>
              <w:pStyle w:val="NoSpacing"/>
              <w:rPr>
                <w:rFonts w:cs="Arial"/>
                <w:sz w:val="18"/>
                <w:szCs w:val="18"/>
              </w:rPr>
            </w:pPr>
            <w:r>
              <w:rPr>
                <w:rFonts w:cs="Arial"/>
                <w:sz w:val="18"/>
                <w:szCs w:val="18"/>
              </w:rPr>
              <w:t>Email Resume/Application to:</w:t>
            </w:r>
          </w:p>
          <w:p w14:paraId="2C9F0C01" w14:textId="77777777" w:rsidR="00341AA3" w:rsidRPr="00A319CC" w:rsidRDefault="00341AA3" w:rsidP="00CE48B9">
            <w:pPr>
              <w:pStyle w:val="NoSpacing"/>
              <w:rPr>
                <w:rFonts w:cs="Arial"/>
                <w:b/>
                <w:sz w:val="18"/>
                <w:szCs w:val="18"/>
              </w:rPr>
            </w:pPr>
            <w:r w:rsidRPr="00A319CC">
              <w:rPr>
                <w:rFonts w:cs="Arial"/>
                <w:b/>
                <w:sz w:val="18"/>
                <w:szCs w:val="18"/>
              </w:rPr>
              <w:t>hr@helptucson.org</w:t>
            </w:r>
          </w:p>
          <w:p w14:paraId="6C9C511C" w14:textId="77777777" w:rsidR="00341AA3" w:rsidRPr="00DA79E0" w:rsidRDefault="00341AA3" w:rsidP="00CE48B9">
            <w:pPr>
              <w:pStyle w:val="NoSpacing"/>
              <w:rPr>
                <w:rFonts w:cs="Arial"/>
                <w:sz w:val="18"/>
                <w:szCs w:val="18"/>
              </w:rPr>
            </w:pPr>
          </w:p>
          <w:p w14:paraId="43E09BB4" w14:textId="77777777" w:rsidR="00341AA3" w:rsidRDefault="00341AA3" w:rsidP="00CE48B9">
            <w:pPr>
              <w:pStyle w:val="NoSpacing"/>
              <w:rPr>
                <w:rFonts w:cs="Arial"/>
                <w:sz w:val="18"/>
                <w:szCs w:val="18"/>
              </w:rPr>
            </w:pPr>
          </w:p>
          <w:p w14:paraId="1AC21E09" w14:textId="77777777" w:rsidR="00341AA3" w:rsidRDefault="00341AA3" w:rsidP="00CE48B9">
            <w:pPr>
              <w:pStyle w:val="NoSpacing"/>
              <w:rPr>
                <w:rFonts w:cs="Arial"/>
                <w:sz w:val="18"/>
                <w:szCs w:val="18"/>
              </w:rPr>
            </w:pPr>
          </w:p>
          <w:p w14:paraId="24070A5A" w14:textId="77777777" w:rsidR="00341AA3" w:rsidRDefault="00341AA3" w:rsidP="00CE48B9">
            <w:pPr>
              <w:pStyle w:val="NoSpacing"/>
              <w:jc w:val="center"/>
              <w:rPr>
                <w:rFonts w:cs="Arial"/>
                <w:sz w:val="18"/>
                <w:szCs w:val="18"/>
              </w:rPr>
            </w:pPr>
            <w:r>
              <w:rPr>
                <w:noProof/>
              </w:rPr>
              <w:drawing>
                <wp:inline distT="0" distB="0" distL="0" distR="0" wp14:anchorId="64B1939E" wp14:editId="0B78F895">
                  <wp:extent cx="673166" cy="666020"/>
                  <wp:effectExtent l="0" t="0" r="0" b="1270"/>
                  <wp:docPr id="3" name="Picture 3"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ntheboxcampaign.org/wp-content/uploads/2013/01/ban-the-bo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035" cy="698540"/>
                          </a:xfrm>
                          <a:prstGeom prst="rect">
                            <a:avLst/>
                          </a:prstGeom>
                          <a:noFill/>
                          <a:ln>
                            <a:noFill/>
                          </a:ln>
                        </pic:spPr>
                      </pic:pic>
                    </a:graphicData>
                  </a:graphic>
                </wp:inline>
              </w:drawing>
            </w:r>
          </w:p>
          <w:p w14:paraId="3D24D252" w14:textId="77777777" w:rsidR="00341AA3" w:rsidRDefault="00341AA3" w:rsidP="00CE48B9">
            <w:pPr>
              <w:pStyle w:val="NoSpacing"/>
              <w:rPr>
                <w:rFonts w:cs="Arial"/>
                <w:sz w:val="18"/>
                <w:szCs w:val="18"/>
              </w:rPr>
            </w:pPr>
          </w:p>
          <w:p w14:paraId="48A57366" w14:textId="77777777" w:rsidR="00341AA3" w:rsidRDefault="00341AA3" w:rsidP="00CE48B9">
            <w:pPr>
              <w:pStyle w:val="NoSpacing"/>
              <w:rPr>
                <w:rFonts w:cs="Arial"/>
                <w:sz w:val="18"/>
                <w:szCs w:val="18"/>
              </w:rPr>
            </w:pPr>
          </w:p>
          <w:p w14:paraId="0E48E135" w14:textId="77777777" w:rsidR="00341AA3" w:rsidRDefault="00341AA3" w:rsidP="00CE48B9">
            <w:pPr>
              <w:pStyle w:val="NoSpacing"/>
              <w:rPr>
                <w:rFonts w:cs="Arial"/>
                <w:sz w:val="18"/>
                <w:szCs w:val="18"/>
              </w:rPr>
            </w:pPr>
            <w:r>
              <w:rPr>
                <w:rFonts w:cs="Arial"/>
                <w:sz w:val="18"/>
                <w:szCs w:val="18"/>
              </w:rPr>
              <w:t xml:space="preserve">Employment References, drug screen and background check </w:t>
            </w:r>
            <w:proofErr w:type="gramStart"/>
            <w:r>
              <w:rPr>
                <w:rFonts w:cs="Arial"/>
                <w:sz w:val="18"/>
                <w:szCs w:val="18"/>
              </w:rPr>
              <w:t>is</w:t>
            </w:r>
            <w:proofErr w:type="gramEnd"/>
            <w:r w:rsidRPr="00E20C62">
              <w:rPr>
                <w:rFonts w:cs="Arial"/>
                <w:sz w:val="18"/>
                <w:szCs w:val="18"/>
              </w:rPr>
              <w:t xml:space="preserve"> </w:t>
            </w:r>
            <w:r>
              <w:rPr>
                <w:rFonts w:cs="Arial"/>
                <w:sz w:val="18"/>
                <w:szCs w:val="18"/>
              </w:rPr>
              <w:t>conducted</w:t>
            </w:r>
            <w:r w:rsidRPr="00E20C62">
              <w:rPr>
                <w:rFonts w:cs="Arial"/>
                <w:sz w:val="18"/>
                <w:szCs w:val="18"/>
              </w:rPr>
              <w:t xml:space="preserve"> pre-employment</w:t>
            </w:r>
            <w:r>
              <w:rPr>
                <w:rFonts w:cs="Arial"/>
                <w:sz w:val="18"/>
                <w:szCs w:val="18"/>
              </w:rPr>
              <w:t>.</w:t>
            </w:r>
          </w:p>
          <w:p w14:paraId="1CF456DE" w14:textId="77777777" w:rsidR="00341AA3" w:rsidRDefault="00341AA3" w:rsidP="00CE48B9">
            <w:pPr>
              <w:pStyle w:val="NoSpacing"/>
              <w:rPr>
                <w:rFonts w:cs="Arial"/>
                <w:sz w:val="18"/>
                <w:szCs w:val="18"/>
              </w:rPr>
            </w:pPr>
          </w:p>
          <w:p w14:paraId="64B5475B" w14:textId="77777777" w:rsidR="00341AA3" w:rsidRDefault="00341AA3" w:rsidP="00CE48B9">
            <w:pPr>
              <w:pStyle w:val="NoSpacing"/>
              <w:rPr>
                <w:rFonts w:cs="Arial"/>
                <w:sz w:val="18"/>
                <w:szCs w:val="18"/>
              </w:rPr>
            </w:pPr>
          </w:p>
          <w:p w14:paraId="197F5D8E" w14:textId="77777777" w:rsidR="00341AA3" w:rsidRDefault="00341AA3" w:rsidP="00CE48B9">
            <w:pPr>
              <w:pStyle w:val="NoSpacing"/>
              <w:rPr>
                <w:rFonts w:cs="Arial"/>
                <w:sz w:val="18"/>
                <w:szCs w:val="18"/>
              </w:rPr>
            </w:pPr>
          </w:p>
          <w:p w14:paraId="4634CEDA" w14:textId="77777777" w:rsidR="00341AA3" w:rsidRDefault="00341AA3" w:rsidP="00CE48B9">
            <w:pPr>
              <w:pStyle w:val="NoSpacing"/>
              <w:rPr>
                <w:rFonts w:cs="Arial"/>
                <w:sz w:val="18"/>
                <w:szCs w:val="18"/>
              </w:rPr>
            </w:pPr>
          </w:p>
          <w:p w14:paraId="72F058DC" w14:textId="77777777" w:rsidR="00341AA3" w:rsidRDefault="00341AA3" w:rsidP="00CE48B9">
            <w:pPr>
              <w:pStyle w:val="NoSpacing"/>
              <w:rPr>
                <w:rFonts w:cs="Arial"/>
                <w:sz w:val="18"/>
                <w:szCs w:val="18"/>
              </w:rPr>
            </w:pPr>
          </w:p>
          <w:p w14:paraId="098DDDB2" w14:textId="77777777" w:rsidR="00341AA3" w:rsidRDefault="00341AA3" w:rsidP="00CE48B9">
            <w:pPr>
              <w:pStyle w:val="NoSpacing"/>
              <w:rPr>
                <w:rFonts w:cs="Arial"/>
                <w:sz w:val="18"/>
                <w:szCs w:val="18"/>
              </w:rPr>
            </w:pPr>
          </w:p>
          <w:p w14:paraId="227EAD30" w14:textId="77777777" w:rsidR="00341AA3" w:rsidRDefault="00341AA3" w:rsidP="00CE48B9">
            <w:pPr>
              <w:pStyle w:val="NoSpacing"/>
              <w:jc w:val="center"/>
              <w:rPr>
                <w:rFonts w:cs="Arial"/>
                <w:sz w:val="18"/>
                <w:szCs w:val="18"/>
              </w:rPr>
            </w:pPr>
          </w:p>
          <w:p w14:paraId="70C6D4C4" w14:textId="77777777" w:rsidR="00341AA3" w:rsidRDefault="00341AA3" w:rsidP="00CE48B9">
            <w:pPr>
              <w:pStyle w:val="NoSpacing"/>
              <w:rPr>
                <w:rFonts w:cs="Arial"/>
                <w:sz w:val="18"/>
                <w:szCs w:val="18"/>
              </w:rPr>
            </w:pPr>
          </w:p>
          <w:p w14:paraId="16DD443D" w14:textId="77777777" w:rsidR="00341AA3" w:rsidRPr="00E20C62" w:rsidRDefault="00341AA3" w:rsidP="00CE48B9">
            <w:pPr>
              <w:pStyle w:val="NoSpacing"/>
              <w:rPr>
                <w:rFonts w:cs="Arial"/>
                <w:sz w:val="18"/>
                <w:szCs w:val="18"/>
              </w:rPr>
            </w:pPr>
          </w:p>
        </w:tc>
      </w:tr>
      <w:bookmarkEnd w:id="0"/>
    </w:tbl>
    <w:p w14:paraId="1B26826C" w14:textId="77777777" w:rsidR="00A1030F" w:rsidRDefault="00A1030F"/>
    <w:sectPr w:rsidR="00A1030F" w:rsidSect="00341A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714F"/>
    <w:multiLevelType w:val="hybridMultilevel"/>
    <w:tmpl w:val="5830B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802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A3"/>
    <w:rsid w:val="0024144C"/>
    <w:rsid w:val="00341AA3"/>
    <w:rsid w:val="00957027"/>
    <w:rsid w:val="00A1030F"/>
    <w:rsid w:val="00C0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9F0F"/>
  <w15:chartTrackingRefBased/>
  <w15:docId w15:val="{ABF5AECE-54EC-4C34-8D06-615B80B0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41AA3"/>
    <w:pPr>
      <w:spacing w:after="200" w:line="276" w:lineRule="auto"/>
    </w:pPr>
    <w:rPr>
      <w:rFonts w:ascii="Arial" w:hAnsi="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41AA3"/>
    <w:pPr>
      <w:spacing w:after="0" w:line="240" w:lineRule="auto"/>
    </w:pPr>
    <w:rPr>
      <w:rFonts w:ascii="Arial" w:hAnsi="Arial"/>
      <w:kern w:val="0"/>
      <w:sz w:val="20"/>
      <w:szCs w:val="20"/>
      <w14:ligatures w14:val="none"/>
    </w:rPr>
  </w:style>
  <w:style w:type="character" w:customStyle="1" w:styleId="NoSpacingChar">
    <w:name w:val="No Spacing Char"/>
    <w:basedOn w:val="DefaultParagraphFont"/>
    <w:link w:val="NoSpacing"/>
    <w:uiPriority w:val="1"/>
    <w:rsid w:val="00341AA3"/>
    <w:rPr>
      <w:rFonts w:ascii="Arial" w:hAnsi="Arial"/>
      <w:kern w:val="0"/>
      <w:sz w:val="20"/>
      <w:szCs w:val="20"/>
      <w14:ligatures w14:val="none"/>
    </w:rPr>
  </w:style>
  <w:style w:type="paragraph" w:styleId="ListParagraph">
    <w:name w:val="List Paragraph"/>
    <w:basedOn w:val="Normal"/>
    <w:uiPriority w:val="34"/>
    <w:qFormat/>
    <w:rsid w:val="00341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4" ma:contentTypeDescription="Create a new document." ma:contentTypeScope="" ma:versionID="409fdbfa46bb5c473edf591cc0782bbc">
  <xsd:schema xmlns:xsd="http://www.w3.org/2001/XMLSchema" xmlns:xs="http://www.w3.org/2001/XMLSchema" xmlns:p="http://schemas.microsoft.com/office/2006/metadata/properties" xmlns:ns2="1e9ade6f-cb96-43c4-8455-63db2f5ae18d" xmlns:ns3="424ca093-36e5-44a4-832c-fbe003f0c2dc" targetNamespace="http://schemas.microsoft.com/office/2006/metadata/properties" ma:root="true" ma:fieldsID="57dcdd55939b598fa5732e8f8eeaecb2" ns2:_="" ns3:_="">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3EE3F-F861-470A-92DD-B597E4AC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ade6f-cb96-43c4-8455-63db2f5ae18d"/>
    <ds:schemaRef ds:uri="424ca093-36e5-44a4-832c-fbe003f0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11D5E-B065-44A7-B8CD-CFBDB0421F69}">
  <ds:schemaRefs>
    <ds:schemaRef ds:uri="http://schemas.microsoft.com/office/2006/metadata/properties"/>
    <ds:schemaRef ds:uri="http://schemas.microsoft.com/office/infopath/2007/PartnerControls"/>
    <ds:schemaRef ds:uri="424ca093-36e5-44a4-832c-fbe003f0c2dc"/>
    <ds:schemaRef ds:uri="1e9ade6f-cb96-43c4-8455-63db2f5ae18d"/>
  </ds:schemaRefs>
</ds:datastoreItem>
</file>

<file path=customXml/itemProps3.xml><?xml version="1.0" encoding="utf-8"?>
<ds:datastoreItem xmlns:ds="http://schemas.openxmlformats.org/officeDocument/2006/customXml" ds:itemID="{5A68FEC5-E2EC-471A-9D19-83403828F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2</cp:revision>
  <dcterms:created xsi:type="dcterms:W3CDTF">2023-09-22T19:00:00Z</dcterms:created>
  <dcterms:modified xsi:type="dcterms:W3CDTF">2023-09-25T22:45:00Z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ies>
</file>